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C4DC" w14:textId="77777777" w:rsidR="00A61826" w:rsidRPr="005956E3" w:rsidRDefault="00A61826" w:rsidP="007E286A">
      <w:pPr>
        <w:pStyle w:val="GeneralHeading1"/>
        <w:spacing w:before="0" w:after="80" w:line="240" w:lineRule="auto"/>
        <w:jc w:val="center"/>
        <w:rPr>
          <w:rFonts w:ascii="Open Sans" w:hAnsi="Open Sans" w:cs="Open Sans"/>
          <w:sz w:val="20"/>
        </w:rPr>
      </w:pPr>
      <w:r w:rsidRPr="005956E3">
        <w:rPr>
          <w:rFonts w:ascii="Open Sans" w:hAnsi="Open Sans" w:cs="Open Sans"/>
          <w:noProof/>
          <w:sz w:val="20"/>
        </w:rPr>
        <w:drawing>
          <wp:inline distT="0" distB="0" distL="0" distR="0" wp14:anchorId="09B1C551" wp14:editId="598FD1A2">
            <wp:extent cx="2373937" cy="1326074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elong Bank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920" cy="133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DE09" w14:textId="162F5D23" w:rsidR="00183CA8" w:rsidRPr="005956E3" w:rsidRDefault="00183CA8" w:rsidP="007E286A">
      <w:pPr>
        <w:pStyle w:val="GeneralHeading1"/>
        <w:spacing w:before="0" w:after="80" w:line="240" w:lineRule="auto"/>
        <w:jc w:val="center"/>
        <w:rPr>
          <w:rFonts w:ascii="Montserrat ExtraBold" w:hAnsi="Montserrat ExtraBold" w:cs="Open Sans"/>
          <w:color w:val="002D72"/>
          <w:sz w:val="20"/>
        </w:rPr>
      </w:pPr>
      <w:r w:rsidRPr="005956E3">
        <w:rPr>
          <w:rFonts w:ascii="Montserrat ExtraBold" w:hAnsi="Montserrat ExtraBold" w:cs="Open Sans"/>
          <w:color w:val="002D72"/>
          <w:sz w:val="20"/>
        </w:rPr>
        <w:t xml:space="preserve">Target Market Determination – </w:t>
      </w:r>
      <w:r w:rsidR="00050026" w:rsidRPr="005956E3">
        <w:rPr>
          <w:rFonts w:ascii="Montserrat ExtraBold" w:hAnsi="Montserrat ExtraBold" w:cs="Open Sans"/>
          <w:color w:val="002D72"/>
          <w:sz w:val="20"/>
        </w:rPr>
        <w:t>Ho</w:t>
      </w:r>
      <w:r w:rsidR="00966984" w:rsidRPr="005956E3">
        <w:rPr>
          <w:rFonts w:ascii="Montserrat ExtraBold" w:hAnsi="Montserrat ExtraBold" w:cs="Open Sans"/>
          <w:color w:val="002D72"/>
          <w:sz w:val="20"/>
        </w:rPr>
        <w:t>using</w:t>
      </w:r>
      <w:r w:rsidR="00050026" w:rsidRPr="005956E3">
        <w:rPr>
          <w:rFonts w:ascii="Montserrat ExtraBold" w:hAnsi="Montserrat ExtraBold" w:cs="Open Sans"/>
          <w:color w:val="002D72"/>
          <w:sz w:val="20"/>
        </w:rPr>
        <w:t xml:space="preserve"> Loans</w:t>
      </w:r>
    </w:p>
    <w:p w14:paraId="321227D7" w14:textId="77777777" w:rsidR="00C123A3" w:rsidRPr="005956E3" w:rsidRDefault="00C123A3" w:rsidP="007E286A">
      <w:pPr>
        <w:spacing w:before="0" w:after="80" w:line="240" w:lineRule="auto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05"/>
      </w:tblGrid>
      <w:tr w:rsidR="00183CA8" w:rsidRPr="005956E3" w14:paraId="44B8D01B" w14:textId="77777777" w:rsidTr="00D37683">
        <w:trPr>
          <w:trHeight w:val="512"/>
        </w:trPr>
        <w:tc>
          <w:tcPr>
            <w:tcW w:w="1696" w:type="dxa"/>
            <w:shd w:val="clear" w:color="auto" w:fill="DEEAF6" w:themeFill="accent5" w:themeFillTint="33"/>
          </w:tcPr>
          <w:p w14:paraId="17F784DA" w14:textId="441343F5" w:rsidR="00183CA8" w:rsidRPr="005956E3" w:rsidRDefault="00183CA8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</w:rPr>
            </w:pPr>
            <w:r w:rsidRPr="005956E3">
              <w:rPr>
                <w:rFonts w:ascii="Open Sans" w:hAnsi="Open Sans" w:cs="Open Sans"/>
                <w:b/>
                <w:bCs/>
              </w:rPr>
              <w:t>Product</w:t>
            </w:r>
          </w:p>
        </w:tc>
        <w:tc>
          <w:tcPr>
            <w:tcW w:w="8505" w:type="dxa"/>
          </w:tcPr>
          <w:p w14:paraId="0DB06FAC" w14:textId="700020D5" w:rsidR="008D3281" w:rsidRPr="005956E3" w:rsidRDefault="00EA48BC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Affinity Home Loan</w:t>
            </w:r>
            <w:r w:rsidR="004D7EEA" w:rsidRPr="005956E3">
              <w:rPr>
                <w:rFonts w:ascii="Open Sans" w:hAnsi="Open Sans" w:cs="Open Sans"/>
              </w:rPr>
              <w:t xml:space="preserve"> – </w:t>
            </w:r>
            <w:r w:rsidR="00D173AA">
              <w:rPr>
                <w:rFonts w:ascii="Open Sans" w:hAnsi="Open Sans" w:cs="Open Sans"/>
              </w:rPr>
              <w:t>Investment</w:t>
            </w:r>
            <w:r w:rsidR="00D173AA" w:rsidRPr="003F2337">
              <w:rPr>
                <w:rFonts w:ascii="Open Sans" w:hAnsi="Open Sans" w:cs="Open Sans"/>
              </w:rPr>
              <w:t xml:space="preserve"> – </w:t>
            </w:r>
            <w:r w:rsidR="00D173AA">
              <w:rPr>
                <w:rFonts w:ascii="Open Sans" w:hAnsi="Open Sans" w:cs="Open Sans"/>
              </w:rPr>
              <w:t>Principal &amp; Interest and Interest Only</w:t>
            </w:r>
          </w:p>
        </w:tc>
      </w:tr>
      <w:tr w:rsidR="00183CA8" w:rsidRPr="005956E3" w14:paraId="0F3094ED" w14:textId="77777777" w:rsidTr="00D37683">
        <w:tc>
          <w:tcPr>
            <w:tcW w:w="1696" w:type="dxa"/>
            <w:shd w:val="clear" w:color="auto" w:fill="DEEAF6" w:themeFill="accent5" w:themeFillTint="33"/>
          </w:tcPr>
          <w:p w14:paraId="0114859D" w14:textId="4567AE0F" w:rsidR="00183CA8" w:rsidRPr="005956E3" w:rsidRDefault="00183CA8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</w:rPr>
            </w:pPr>
            <w:r w:rsidRPr="005956E3">
              <w:rPr>
                <w:rFonts w:ascii="Open Sans" w:hAnsi="Open Sans" w:cs="Open Sans"/>
                <w:b/>
                <w:bCs/>
              </w:rPr>
              <w:t>Issuer</w:t>
            </w:r>
          </w:p>
        </w:tc>
        <w:tc>
          <w:tcPr>
            <w:tcW w:w="8505" w:type="dxa"/>
          </w:tcPr>
          <w:p w14:paraId="0B56776F" w14:textId="1DB8D94F" w:rsidR="00183CA8" w:rsidRPr="005956E3" w:rsidRDefault="00EA48BC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Ford Co-operative Credit Society Limited ABN 74 087 651 456 trading as Geelong Bank AFSL/</w:t>
            </w:r>
            <w:r w:rsidR="00183CA8" w:rsidRPr="005956E3">
              <w:rPr>
                <w:rFonts w:ascii="Open Sans" w:hAnsi="Open Sans" w:cs="Open Sans"/>
              </w:rPr>
              <w:t>A</w:t>
            </w:r>
            <w:r w:rsidR="00847971" w:rsidRPr="005956E3">
              <w:rPr>
                <w:rFonts w:ascii="Open Sans" w:hAnsi="Open Sans" w:cs="Open Sans"/>
              </w:rPr>
              <w:t xml:space="preserve">ustralian </w:t>
            </w:r>
            <w:r w:rsidR="00183CA8" w:rsidRPr="005956E3">
              <w:rPr>
                <w:rFonts w:ascii="Open Sans" w:hAnsi="Open Sans" w:cs="Open Sans"/>
              </w:rPr>
              <w:t>C</w:t>
            </w:r>
            <w:r w:rsidR="00847971" w:rsidRPr="005956E3">
              <w:rPr>
                <w:rFonts w:ascii="Open Sans" w:hAnsi="Open Sans" w:cs="Open Sans"/>
              </w:rPr>
              <w:t>redit Licence</w:t>
            </w:r>
            <w:r w:rsidR="00183CA8" w:rsidRPr="005956E3">
              <w:rPr>
                <w:rFonts w:ascii="Open Sans" w:hAnsi="Open Sans" w:cs="Open Sans"/>
              </w:rPr>
              <w:t xml:space="preserve"> </w:t>
            </w:r>
            <w:r w:rsidRPr="005956E3">
              <w:rPr>
                <w:rFonts w:ascii="Open Sans" w:hAnsi="Open Sans" w:cs="Open Sans"/>
              </w:rPr>
              <w:t>244351</w:t>
            </w:r>
          </w:p>
        </w:tc>
      </w:tr>
      <w:tr w:rsidR="00183CA8" w:rsidRPr="005956E3" w14:paraId="5CD4F0EF" w14:textId="77777777" w:rsidTr="00D37683">
        <w:tc>
          <w:tcPr>
            <w:tcW w:w="1696" w:type="dxa"/>
            <w:shd w:val="clear" w:color="auto" w:fill="DEEAF6" w:themeFill="accent5" w:themeFillTint="33"/>
          </w:tcPr>
          <w:p w14:paraId="55CDFE88" w14:textId="3798F43C" w:rsidR="00183CA8" w:rsidRPr="005956E3" w:rsidRDefault="00183CA8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</w:rPr>
            </w:pPr>
            <w:r w:rsidRPr="005956E3">
              <w:rPr>
                <w:rFonts w:ascii="Open Sans" w:hAnsi="Open Sans" w:cs="Open Sans"/>
                <w:b/>
                <w:bCs/>
              </w:rPr>
              <w:t>Date of TMD</w:t>
            </w:r>
          </w:p>
        </w:tc>
        <w:tc>
          <w:tcPr>
            <w:tcW w:w="8505" w:type="dxa"/>
          </w:tcPr>
          <w:p w14:paraId="5AAA92F7" w14:textId="77C7B3F0" w:rsidR="00183CA8" w:rsidRPr="005956E3" w:rsidRDefault="00752198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 January 2025</w:t>
            </w:r>
          </w:p>
        </w:tc>
      </w:tr>
      <w:tr w:rsidR="00183CA8" w:rsidRPr="005956E3" w14:paraId="4CD8FAF2" w14:textId="77777777" w:rsidTr="00D37683">
        <w:tc>
          <w:tcPr>
            <w:tcW w:w="1696" w:type="dxa"/>
            <w:shd w:val="clear" w:color="auto" w:fill="DEEAF6" w:themeFill="accent5" w:themeFillTint="33"/>
          </w:tcPr>
          <w:p w14:paraId="702BED8B" w14:textId="5881A060" w:rsidR="00183CA8" w:rsidRPr="005956E3" w:rsidRDefault="00183CA8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</w:rPr>
            </w:pPr>
            <w:r w:rsidRPr="005956E3">
              <w:rPr>
                <w:rFonts w:ascii="Open Sans" w:hAnsi="Open Sans" w:cs="Open Sans"/>
                <w:b/>
                <w:bCs/>
              </w:rPr>
              <w:t>Target Market</w:t>
            </w:r>
          </w:p>
        </w:tc>
        <w:tc>
          <w:tcPr>
            <w:tcW w:w="8505" w:type="dxa"/>
          </w:tcPr>
          <w:p w14:paraId="40AAA361" w14:textId="04CC3ADF" w:rsidR="00805060" w:rsidRPr="005956E3" w:rsidRDefault="00805060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Retail clients who:</w:t>
            </w:r>
          </w:p>
          <w:p w14:paraId="5C3C426A" w14:textId="77777777" w:rsidR="004F609B" w:rsidRPr="005956E3" w:rsidRDefault="00BE6F50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 xml:space="preserve">are </w:t>
            </w:r>
            <w:r w:rsidR="00805060" w:rsidRPr="005956E3">
              <w:rPr>
                <w:rFonts w:ascii="Open Sans" w:hAnsi="Open Sans" w:cs="Open Sans"/>
              </w:rPr>
              <w:t>seeking a loan to purchase or renovate an investment property or refinance and investment loan</w:t>
            </w:r>
            <w:r w:rsidR="004F609B" w:rsidRPr="005956E3">
              <w:rPr>
                <w:rFonts w:ascii="Open Sans" w:hAnsi="Open Sans" w:cs="Open Sans"/>
              </w:rPr>
              <w:t xml:space="preserve"> </w:t>
            </w:r>
          </w:p>
          <w:p w14:paraId="152BE4C0" w14:textId="2DB0370A" w:rsidR="004F609B" w:rsidRPr="005956E3" w:rsidRDefault="004F609B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are aged 18 years or more and meet the credit assessment criteria for the product</w:t>
            </w:r>
          </w:p>
          <w:p w14:paraId="3E41E66A" w14:textId="2280789A" w:rsidR="003768EE" w:rsidRDefault="004F609B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 xml:space="preserve">are willing and able to offer a first registered mortgage over real property (or other acceptable security) as security for the loan </w:t>
            </w:r>
          </w:p>
          <w:p w14:paraId="67E86069" w14:textId="77777777" w:rsidR="00752198" w:rsidRPr="009B1607" w:rsidRDefault="00752198" w:rsidP="00752198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9B1607">
              <w:rPr>
                <w:rFonts w:ascii="Open Sans" w:hAnsi="Open Sans" w:cs="Open Sans"/>
                <w:b/>
                <w:bCs/>
                <w:iCs/>
              </w:rPr>
              <w:t xml:space="preserve">Interest only loans </w:t>
            </w:r>
          </w:p>
          <w:p w14:paraId="58C77ED3" w14:textId="77777777" w:rsidR="00752198" w:rsidRPr="009B1607" w:rsidRDefault="00752198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9B1607">
              <w:rPr>
                <w:rFonts w:ascii="Open Sans" w:hAnsi="Open Sans" w:cs="Open Sans"/>
              </w:rPr>
              <w:t>need an interest only period for tax planning reasons</w:t>
            </w:r>
          </w:p>
          <w:p w14:paraId="785946F5" w14:textId="77777777" w:rsidR="00752198" w:rsidRPr="009B1607" w:rsidRDefault="00752198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9B1607">
              <w:rPr>
                <w:rFonts w:ascii="Open Sans" w:hAnsi="Open Sans" w:cs="Open Sans"/>
              </w:rPr>
              <w:t xml:space="preserve">are seeking elements of the </w:t>
            </w:r>
            <w:r>
              <w:rPr>
                <w:rFonts w:ascii="Open Sans" w:hAnsi="Open Sans" w:cs="Open Sans"/>
              </w:rPr>
              <w:t>Affinity Home Loan P</w:t>
            </w:r>
            <w:r w:rsidRPr="009B1607">
              <w:rPr>
                <w:rFonts w:ascii="Open Sans" w:hAnsi="Open Sans" w:cs="Open Sans"/>
              </w:rPr>
              <w:t>ackage even if that means higher interest or fees</w:t>
            </w:r>
          </w:p>
          <w:p w14:paraId="6857DD7A" w14:textId="676BAB63" w:rsidR="00183CA8" w:rsidRPr="005956E3" w:rsidRDefault="00F60152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  <w:iCs/>
                <w:color w:val="FF0000"/>
              </w:rPr>
            </w:pPr>
            <w:r w:rsidRPr="005956E3">
              <w:rPr>
                <w:rFonts w:ascii="Open Sans" w:hAnsi="Open Sans" w:cs="Open Sans"/>
                <w:b/>
                <w:bCs/>
                <w:iCs/>
              </w:rPr>
              <w:t>Description of product, including key attributes</w:t>
            </w:r>
          </w:p>
          <w:p w14:paraId="1DDFF8B6" w14:textId="77777777" w:rsidR="00300F94" w:rsidRPr="009B1607" w:rsidRDefault="00300F94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9B1607">
              <w:rPr>
                <w:rFonts w:ascii="Open Sans" w:hAnsi="Open Sans" w:cs="Open Sans"/>
              </w:rPr>
              <w:t xml:space="preserve">loan amounts </w:t>
            </w:r>
            <w:r>
              <w:rPr>
                <w:rFonts w:ascii="Open Sans" w:hAnsi="Open Sans" w:cs="Open Sans"/>
              </w:rPr>
              <w:t xml:space="preserve">from $150,000 </w:t>
            </w:r>
            <w:r w:rsidRPr="009B1607">
              <w:rPr>
                <w:rFonts w:ascii="Montserrat-Regular" w:hAnsi="Montserrat-Regular"/>
                <w:color w:val="212529"/>
                <w:shd w:val="clear" w:color="auto" w:fill="FFFFFF"/>
              </w:rPr>
              <w:t xml:space="preserve">up to </w:t>
            </w:r>
            <w:r w:rsidRPr="00B932A0">
              <w:rPr>
                <w:rFonts w:ascii="Montserrat-Regular" w:hAnsi="Montserrat-Regular"/>
                <w:shd w:val="clear" w:color="auto" w:fill="FFFFFF"/>
              </w:rPr>
              <w:t xml:space="preserve">90% of </w:t>
            </w:r>
            <w:r w:rsidRPr="009B1607">
              <w:rPr>
                <w:rFonts w:ascii="Montserrat-Regular" w:hAnsi="Montserrat-Regular"/>
                <w:color w:val="212529"/>
                <w:shd w:val="clear" w:color="auto" w:fill="FFFFFF"/>
              </w:rPr>
              <w:t xml:space="preserve">value of property </w:t>
            </w:r>
          </w:p>
          <w:p w14:paraId="4780D30B" w14:textId="77777777" w:rsidR="00752198" w:rsidRPr="009B1607" w:rsidRDefault="00752198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9B1607">
              <w:rPr>
                <w:rFonts w:ascii="Open Sans" w:hAnsi="Open Sans" w:cs="Open Sans"/>
              </w:rPr>
              <w:t>loan terms of up to 30 years</w:t>
            </w:r>
            <w:r>
              <w:rPr>
                <w:rFonts w:ascii="Open Sans" w:hAnsi="Open Sans" w:cs="Open Sans"/>
              </w:rPr>
              <w:t>, with an interest only period to a maximum of 10 years</w:t>
            </w:r>
          </w:p>
          <w:p w14:paraId="69CD45BE" w14:textId="77777777" w:rsidR="00752198" w:rsidRPr="009B1607" w:rsidRDefault="00752198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9B1607">
              <w:rPr>
                <w:rFonts w:ascii="Open Sans" w:hAnsi="Open Sans" w:cs="Open Sans"/>
              </w:rPr>
              <w:t xml:space="preserve">repayment frequency </w:t>
            </w:r>
            <w:r>
              <w:rPr>
                <w:rFonts w:ascii="Open Sans" w:hAnsi="Open Sans" w:cs="Open Sans"/>
              </w:rPr>
              <w:t xml:space="preserve">is monthly during the interest only period, than may </w:t>
            </w:r>
            <w:r w:rsidRPr="009B1607">
              <w:rPr>
                <w:rFonts w:ascii="Open Sans" w:hAnsi="Open Sans" w:cs="Open Sans"/>
              </w:rPr>
              <w:t>be weekly</w:t>
            </w:r>
            <w:r>
              <w:rPr>
                <w:rFonts w:ascii="Open Sans" w:hAnsi="Open Sans" w:cs="Open Sans"/>
              </w:rPr>
              <w:t xml:space="preserve">, </w:t>
            </w:r>
            <w:r w:rsidRPr="009B1607">
              <w:rPr>
                <w:rFonts w:ascii="Open Sans" w:hAnsi="Open Sans" w:cs="Open Sans"/>
              </w:rPr>
              <w:t>fortnightly</w:t>
            </w:r>
            <w:r>
              <w:rPr>
                <w:rFonts w:ascii="Open Sans" w:hAnsi="Open Sans" w:cs="Open Sans"/>
              </w:rPr>
              <w:t xml:space="preserve"> or </w:t>
            </w:r>
            <w:r w:rsidRPr="009B1607">
              <w:rPr>
                <w:rFonts w:ascii="Open Sans" w:hAnsi="Open Sans" w:cs="Open Sans"/>
              </w:rPr>
              <w:t>monthly</w:t>
            </w:r>
          </w:p>
          <w:p w14:paraId="277CADE3" w14:textId="7EE59648" w:rsidR="004814E9" w:rsidRPr="005956E3" w:rsidRDefault="00D37683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ability to make additional repayments</w:t>
            </w:r>
            <w:r w:rsidR="00132574" w:rsidRPr="005956E3">
              <w:rPr>
                <w:rFonts w:ascii="Open Sans" w:hAnsi="Open Sans" w:cs="Open Sans"/>
              </w:rPr>
              <w:t xml:space="preserve"> </w:t>
            </w:r>
          </w:p>
          <w:p w14:paraId="2424E78F" w14:textId="57617D43" w:rsidR="004814E9" w:rsidRDefault="00A61826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a redraw facility is available</w:t>
            </w:r>
          </w:p>
          <w:p w14:paraId="5D6A4E8F" w14:textId="77777777" w:rsidR="00752198" w:rsidRPr="00300F94" w:rsidRDefault="00752198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interest rate is variable and dependent on loan to value ratio</w:t>
            </w:r>
          </w:p>
          <w:p w14:paraId="3FFDE8E1" w14:textId="3588FCF5" w:rsidR="004814E9" w:rsidRDefault="00132574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a mortgage offset account is available</w:t>
            </w:r>
          </w:p>
          <w:p w14:paraId="635D2349" w14:textId="5D850369" w:rsidR="00762337" w:rsidRPr="00762337" w:rsidRDefault="00762337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interest rate variable</w:t>
            </w:r>
          </w:p>
          <w:p w14:paraId="0ECB3E06" w14:textId="4BFD4C87" w:rsidR="004814E9" w:rsidRPr="005956E3" w:rsidRDefault="004814E9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must provide a registered first mortgage over real prope</w:t>
            </w:r>
            <w:r w:rsidR="00132574" w:rsidRPr="005956E3">
              <w:rPr>
                <w:rFonts w:ascii="Open Sans" w:hAnsi="Open Sans" w:cs="Open Sans"/>
              </w:rPr>
              <w:t>rty</w:t>
            </w:r>
          </w:p>
          <w:p w14:paraId="69E50269" w14:textId="411A1FC1" w:rsidR="004814E9" w:rsidRDefault="00132574" w:rsidP="00752198">
            <w:pPr>
              <w:pStyle w:val="ListParagraph"/>
              <w:numPr>
                <w:ilvl w:val="0"/>
                <w:numId w:val="18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early repayment without penalty</w:t>
            </w:r>
          </w:p>
          <w:p w14:paraId="7503112A" w14:textId="77777777" w:rsidR="00762337" w:rsidRPr="003145FA" w:rsidRDefault="00762337" w:rsidP="00752198">
            <w:pPr>
              <w:pStyle w:val="ListParagraph"/>
              <w:numPr>
                <w:ilvl w:val="0"/>
                <w:numId w:val="18"/>
              </w:numPr>
              <w:spacing w:before="0" w:after="120" w:line="240" w:lineRule="auto"/>
              <w:contextualSpacing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p</w:t>
            </w:r>
            <w:r w:rsidRPr="00791B1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ackage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benefits include:</w:t>
            </w:r>
          </w:p>
          <w:p w14:paraId="11B665CE" w14:textId="77777777" w:rsidR="00762337" w:rsidRPr="003145FA" w:rsidRDefault="00762337" w:rsidP="00752198">
            <w:pPr>
              <w:pStyle w:val="ListParagraph"/>
              <w:numPr>
                <w:ilvl w:val="1"/>
                <w:numId w:val="18"/>
              </w:numPr>
              <w:spacing w:before="0" w:after="120" w:line="240" w:lineRule="auto"/>
              <w:contextualSpacing w:val="0"/>
              <w:rPr>
                <w:rFonts w:ascii="Open Sans" w:hAnsi="Open Sans" w:cs="Open Sans"/>
              </w:rPr>
            </w:pPr>
            <w:r w:rsidRPr="003145FA">
              <w:rPr>
                <w:rFonts w:ascii="Open Sans" w:hAnsi="Open Sans" w:cs="Open Sans"/>
              </w:rPr>
              <w:t xml:space="preserve">up to 3 mortgage offset accounts may be opened </w:t>
            </w:r>
            <w:r>
              <w:rPr>
                <w:rFonts w:ascii="Open Sans" w:hAnsi="Open Sans" w:cs="Open Sans"/>
              </w:rPr>
              <w:t xml:space="preserve">to </w:t>
            </w:r>
            <w:r w:rsidRPr="003145FA">
              <w:rPr>
                <w:rFonts w:ascii="Open Sans" w:hAnsi="Open Sans" w:cs="Open Sans"/>
                <w:color w:val="000000"/>
                <w:shd w:val="clear" w:color="auto" w:fill="FFFFFF"/>
              </w:rPr>
              <w:t>help you to pay off your loan sooner and minimise interest charges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;</w:t>
            </w:r>
          </w:p>
          <w:p w14:paraId="1D6C58E5" w14:textId="77777777" w:rsidR="00762337" w:rsidRPr="003145FA" w:rsidRDefault="00762337" w:rsidP="00752198">
            <w:pPr>
              <w:pStyle w:val="ListParagraph"/>
              <w:numPr>
                <w:ilvl w:val="1"/>
                <w:numId w:val="18"/>
              </w:numPr>
              <w:spacing w:before="0" w:after="120" w:line="240" w:lineRule="auto"/>
              <w:contextualSpacing w:val="0"/>
              <w:rPr>
                <w:rFonts w:ascii="Open Sans" w:hAnsi="Open Sans" w:cs="Open Sans"/>
              </w:rPr>
            </w:pPr>
            <w:r w:rsidRPr="003145FA">
              <w:rPr>
                <w:rFonts w:ascii="Open Sans" w:hAnsi="Open Sans" w:cs="Open Sans"/>
                <w:color w:val="000000"/>
                <w:shd w:val="clear" w:color="auto" w:fill="FFFFFF"/>
              </w:rPr>
              <w:t>Affinity Savings account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, which pays an interest rate equivalent to the RBA cash rate;</w:t>
            </w:r>
          </w:p>
          <w:p w14:paraId="4D39F4B8" w14:textId="74BA531D" w:rsidR="00300F94" w:rsidRPr="00752198" w:rsidRDefault="00762337" w:rsidP="00752198">
            <w:pPr>
              <w:pStyle w:val="ListParagraph"/>
              <w:numPr>
                <w:ilvl w:val="1"/>
                <w:numId w:val="18"/>
              </w:numPr>
              <w:spacing w:before="0" w:after="120" w:line="240" w:lineRule="auto"/>
              <w:contextualSpacing w:val="0"/>
              <w:rPr>
                <w:rFonts w:ascii="Open Sans" w:hAnsi="Open Sans" w:cs="Open Sans"/>
              </w:rPr>
            </w:pPr>
            <w:r w:rsidRPr="003145FA">
              <w:rPr>
                <w:rFonts w:ascii="Open Sans" w:hAnsi="Open Sans" w:cs="Open Sans"/>
                <w:shd w:val="clear" w:color="auto" w:fill="FFFFFF"/>
              </w:rPr>
              <w:t>no obligation, free financial planning consultation with Bridges.</w:t>
            </w:r>
          </w:p>
          <w:p w14:paraId="1566A6D7" w14:textId="77777777" w:rsidR="00752198" w:rsidRPr="00752198" w:rsidRDefault="00752198" w:rsidP="00752198">
            <w:pPr>
              <w:spacing w:before="0" w:after="120" w:line="240" w:lineRule="auto"/>
              <w:ind w:left="1080"/>
              <w:rPr>
                <w:rFonts w:ascii="Open Sans" w:hAnsi="Open Sans" w:cs="Open Sans"/>
              </w:rPr>
            </w:pPr>
          </w:p>
          <w:p w14:paraId="1176A491" w14:textId="48C1C89C" w:rsidR="005956E3" w:rsidRDefault="00B8409B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lastRenderedPageBreak/>
              <w:t>Refer to Interest Rates:</w:t>
            </w:r>
          </w:p>
          <w:p w14:paraId="4EA34876" w14:textId="06E9036C" w:rsidR="00132574" w:rsidRPr="005956E3" w:rsidRDefault="005956E3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hyperlink r:id="rId9" w:history="1">
              <w:r w:rsidRPr="00B3462A">
                <w:rPr>
                  <w:rStyle w:val="Hyperlink"/>
                  <w:rFonts w:ascii="Open Sans" w:hAnsi="Open Sans" w:cs="Open Sans"/>
                </w:rPr>
                <w:t>https://geelongbank.com.au/about-us/disclosures-publications/</w:t>
              </w:r>
            </w:hyperlink>
          </w:p>
          <w:p w14:paraId="73534838" w14:textId="1EF1A5AA" w:rsidR="00427682" w:rsidRPr="005956E3" w:rsidRDefault="00427682" w:rsidP="007E286A">
            <w:pPr>
              <w:spacing w:before="0" w:after="80" w:line="240" w:lineRule="auto"/>
              <w:rPr>
                <w:rFonts w:ascii="Open Sans" w:hAnsi="Open Sans" w:cs="Open Sans"/>
                <w:b/>
              </w:rPr>
            </w:pPr>
            <w:r w:rsidRPr="005956E3">
              <w:rPr>
                <w:rFonts w:ascii="Open Sans" w:hAnsi="Open Sans" w:cs="Open Sans"/>
                <w:b/>
              </w:rPr>
              <w:t>Fees</w:t>
            </w:r>
          </w:p>
          <w:p w14:paraId="5C25CCD1" w14:textId="09E6B696" w:rsidR="00427682" w:rsidRPr="005956E3" w:rsidRDefault="00427682" w:rsidP="00752198">
            <w:pPr>
              <w:pStyle w:val="ListParagraph"/>
              <w:numPr>
                <w:ilvl w:val="0"/>
                <w:numId w:val="18"/>
              </w:numPr>
              <w:tabs>
                <w:tab w:val="right" w:pos="3006"/>
              </w:tabs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Discharge fee</w:t>
            </w:r>
          </w:p>
          <w:p w14:paraId="312F5148" w14:textId="5E7CC790" w:rsidR="00427682" w:rsidRPr="005956E3" w:rsidRDefault="00427682" w:rsidP="00752198">
            <w:pPr>
              <w:pStyle w:val="ListParagraph"/>
              <w:numPr>
                <w:ilvl w:val="0"/>
                <w:numId w:val="18"/>
              </w:numPr>
              <w:tabs>
                <w:tab w:val="right" w:pos="3006"/>
              </w:tabs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Switching fee</w:t>
            </w:r>
          </w:p>
          <w:p w14:paraId="0EC470A5" w14:textId="53C66535" w:rsidR="00427682" w:rsidRPr="005956E3" w:rsidRDefault="00491DAF" w:rsidP="00752198">
            <w:pPr>
              <w:pStyle w:val="ListParagraph"/>
              <w:numPr>
                <w:ilvl w:val="0"/>
                <w:numId w:val="18"/>
              </w:numPr>
              <w:tabs>
                <w:tab w:val="right" w:pos="3006"/>
              </w:tabs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Legal fees</w:t>
            </w:r>
          </w:p>
          <w:p w14:paraId="72063AE6" w14:textId="77777777" w:rsidR="00F60152" w:rsidRPr="005956E3" w:rsidRDefault="00427682" w:rsidP="00752198">
            <w:pPr>
              <w:pStyle w:val="ListParagraph"/>
              <w:numPr>
                <w:ilvl w:val="0"/>
                <w:numId w:val="18"/>
              </w:numPr>
              <w:tabs>
                <w:tab w:val="right" w:pos="3006"/>
              </w:tabs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 xml:space="preserve">Valuation fee </w:t>
            </w:r>
          </w:p>
          <w:p w14:paraId="75741169" w14:textId="77777777" w:rsidR="005956E3" w:rsidRDefault="00491DAF" w:rsidP="007E286A">
            <w:pPr>
              <w:tabs>
                <w:tab w:val="left" w:pos="1031"/>
              </w:tabs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Refer Fees &amp; Charges &amp; Transaction Limits brochure:</w:t>
            </w:r>
          </w:p>
          <w:p w14:paraId="6044DCD7" w14:textId="48DED52C" w:rsidR="00491DAF" w:rsidRPr="005956E3" w:rsidRDefault="005956E3" w:rsidP="007E286A">
            <w:pPr>
              <w:tabs>
                <w:tab w:val="left" w:pos="1031"/>
              </w:tabs>
              <w:spacing w:before="0" w:after="80" w:line="240" w:lineRule="auto"/>
              <w:rPr>
                <w:rFonts w:ascii="Open Sans" w:hAnsi="Open Sans" w:cs="Open Sans"/>
              </w:rPr>
            </w:pPr>
            <w:hyperlink r:id="rId10" w:history="1">
              <w:r w:rsidRPr="00B3462A">
                <w:rPr>
                  <w:rStyle w:val="Hyperlink"/>
                  <w:rFonts w:ascii="Open Sans" w:hAnsi="Open Sans" w:cs="Open Sans"/>
                </w:rPr>
                <w:t>https://geelongbank.com.au/about-us/disclosures-publications/</w:t>
              </w:r>
            </w:hyperlink>
          </w:p>
        </w:tc>
      </w:tr>
      <w:tr w:rsidR="00183CA8" w:rsidRPr="005956E3" w14:paraId="4FFCBA20" w14:textId="77777777" w:rsidTr="00144CA5">
        <w:trPr>
          <w:trHeight w:val="1598"/>
        </w:trPr>
        <w:tc>
          <w:tcPr>
            <w:tcW w:w="1696" w:type="dxa"/>
            <w:shd w:val="clear" w:color="auto" w:fill="DEEAF6" w:themeFill="accent5" w:themeFillTint="33"/>
          </w:tcPr>
          <w:p w14:paraId="78FC5686" w14:textId="59214973" w:rsidR="00183CA8" w:rsidRPr="005956E3" w:rsidRDefault="00A61826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</w:rPr>
            </w:pPr>
            <w:r w:rsidRPr="005956E3">
              <w:lastRenderedPageBreak/>
              <w:br w:type="page"/>
            </w:r>
            <w:r w:rsidR="00183CA8" w:rsidRPr="005956E3">
              <w:rPr>
                <w:rFonts w:ascii="Open Sans" w:hAnsi="Open Sans" w:cs="Open Sans"/>
                <w:b/>
                <w:bCs/>
              </w:rPr>
              <w:t>Distribution Conditions</w:t>
            </w:r>
          </w:p>
        </w:tc>
        <w:tc>
          <w:tcPr>
            <w:tcW w:w="8505" w:type="dxa"/>
          </w:tcPr>
          <w:p w14:paraId="3ED000C9" w14:textId="77777777" w:rsidR="00183CA8" w:rsidRPr="005956E3" w:rsidRDefault="008F06FC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  <w:iCs/>
              </w:rPr>
            </w:pPr>
            <w:r w:rsidRPr="005956E3">
              <w:rPr>
                <w:rFonts w:ascii="Open Sans" w:hAnsi="Open Sans" w:cs="Open Sans"/>
                <w:b/>
                <w:bCs/>
                <w:iCs/>
              </w:rPr>
              <w:t>Distribution conditions</w:t>
            </w:r>
          </w:p>
          <w:p w14:paraId="3A23B607" w14:textId="70BE1253" w:rsidR="008F06FC" w:rsidRPr="005956E3" w:rsidRDefault="00E8139C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This product is distributed by the issuer through the following channels:</w:t>
            </w:r>
          </w:p>
          <w:p w14:paraId="413CE595" w14:textId="7E731BF4" w:rsidR="00E8139C" w:rsidRPr="00300F94" w:rsidRDefault="00300F94" w:rsidP="00300F94">
            <w:pPr>
              <w:pStyle w:val="ListParagraph"/>
              <w:numPr>
                <w:ilvl w:val="0"/>
                <w:numId w:val="14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Head Office</w:t>
            </w:r>
          </w:p>
          <w:p w14:paraId="53D1AE1D" w14:textId="2D790AE1" w:rsidR="00E8139C" w:rsidRPr="005956E3" w:rsidRDefault="00E8139C" w:rsidP="007E286A">
            <w:pPr>
              <w:pStyle w:val="ListParagraph"/>
              <w:numPr>
                <w:ilvl w:val="0"/>
                <w:numId w:val="14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mobile lenders</w:t>
            </w:r>
          </w:p>
          <w:p w14:paraId="17A332E8" w14:textId="589DE79D" w:rsidR="00E8139C" w:rsidRPr="005956E3" w:rsidRDefault="00E8139C" w:rsidP="007E286A">
            <w:pPr>
              <w:pStyle w:val="ListParagraph"/>
              <w:numPr>
                <w:ilvl w:val="0"/>
                <w:numId w:val="14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call centre</w:t>
            </w:r>
          </w:p>
          <w:p w14:paraId="3CCB607B" w14:textId="6F221CFD" w:rsidR="00E8139C" w:rsidRPr="005956E3" w:rsidRDefault="00E8139C" w:rsidP="007E286A">
            <w:pPr>
              <w:pStyle w:val="ListParagraph"/>
              <w:numPr>
                <w:ilvl w:val="0"/>
                <w:numId w:val="14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online</w:t>
            </w:r>
          </w:p>
          <w:p w14:paraId="652DF72E" w14:textId="12294A18" w:rsidR="00E8139C" w:rsidRPr="005956E3" w:rsidRDefault="00E8139C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Distribution conditions for this product include:</w:t>
            </w:r>
          </w:p>
          <w:p w14:paraId="550C407A" w14:textId="6F791F67" w:rsidR="00E8139C" w:rsidRPr="005956E3" w:rsidRDefault="00E8139C" w:rsidP="007E286A">
            <w:pPr>
              <w:pStyle w:val="ListParagraph"/>
              <w:numPr>
                <w:ilvl w:val="0"/>
                <w:numId w:val="15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ensuring that clients meet the eligibility conditions for the product</w:t>
            </w:r>
          </w:p>
          <w:p w14:paraId="70FE8675" w14:textId="64CBE266" w:rsidR="00E8139C" w:rsidRPr="005956E3" w:rsidRDefault="00E8139C" w:rsidP="007E286A">
            <w:pPr>
              <w:pStyle w:val="ListParagraph"/>
              <w:numPr>
                <w:ilvl w:val="0"/>
                <w:numId w:val="15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 xml:space="preserve">ensuring that distribution through branches, mobile lenders and call centres is by appropriately </w:t>
            </w:r>
            <w:r w:rsidR="006E095E" w:rsidRPr="005956E3">
              <w:rPr>
                <w:rFonts w:ascii="Open Sans" w:hAnsi="Open Sans" w:cs="Open Sans"/>
              </w:rPr>
              <w:t xml:space="preserve">authorised and </w:t>
            </w:r>
            <w:r w:rsidRPr="005956E3">
              <w:rPr>
                <w:rFonts w:ascii="Open Sans" w:hAnsi="Open Sans" w:cs="Open Sans"/>
              </w:rPr>
              <w:t>trained staff</w:t>
            </w:r>
          </w:p>
          <w:p w14:paraId="4A0B998F" w14:textId="666C027B" w:rsidR="00E8139C" w:rsidRPr="005956E3" w:rsidRDefault="00132574" w:rsidP="007E286A">
            <w:pPr>
              <w:pStyle w:val="ListParagraph"/>
              <w:numPr>
                <w:ilvl w:val="0"/>
                <w:numId w:val="15"/>
              </w:numPr>
              <w:spacing w:before="0" w:after="80" w:line="240" w:lineRule="auto"/>
              <w:contextualSpacing w:val="0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online application available</w:t>
            </w:r>
          </w:p>
          <w:p w14:paraId="0390403B" w14:textId="6C7AF365" w:rsidR="008F06FC" w:rsidRPr="005956E3" w:rsidRDefault="00A61826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 xml:space="preserve"> </w:t>
            </w:r>
            <w:r w:rsidR="006E095E" w:rsidRPr="005956E3">
              <w:rPr>
                <w:rFonts w:ascii="Open Sans" w:hAnsi="Open Sans" w:cs="Open Sans"/>
                <w:shd w:val="clear" w:color="auto" w:fill="FFFFFF" w:themeFill="background1"/>
              </w:rPr>
              <w:t>There are no othe</w:t>
            </w:r>
            <w:r w:rsidR="00132574" w:rsidRPr="005956E3">
              <w:rPr>
                <w:rFonts w:ascii="Open Sans" w:hAnsi="Open Sans" w:cs="Open Sans"/>
                <w:shd w:val="clear" w:color="auto" w:fill="FFFFFF" w:themeFill="background1"/>
              </w:rPr>
              <w:t>r distributors for this product</w:t>
            </w:r>
          </w:p>
        </w:tc>
      </w:tr>
      <w:tr w:rsidR="00183CA8" w:rsidRPr="005956E3" w14:paraId="32A700A6" w14:textId="77777777" w:rsidTr="00144CA5">
        <w:tc>
          <w:tcPr>
            <w:tcW w:w="1696" w:type="dxa"/>
            <w:shd w:val="clear" w:color="auto" w:fill="DEEAF6" w:themeFill="accent5" w:themeFillTint="33"/>
          </w:tcPr>
          <w:p w14:paraId="61EC575C" w14:textId="77B04F82" w:rsidR="00183CA8" w:rsidRPr="005956E3" w:rsidRDefault="00183CA8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</w:rPr>
            </w:pPr>
            <w:r w:rsidRPr="005956E3">
              <w:rPr>
                <w:rFonts w:ascii="Open Sans" w:hAnsi="Open Sans" w:cs="Open Sans"/>
                <w:b/>
                <w:bCs/>
              </w:rPr>
              <w:t>Review Triggers</w:t>
            </w:r>
          </w:p>
        </w:tc>
        <w:tc>
          <w:tcPr>
            <w:tcW w:w="8505" w:type="dxa"/>
          </w:tcPr>
          <w:p w14:paraId="23DF4240" w14:textId="2907A2D4" w:rsidR="00183CA8" w:rsidRPr="005956E3" w:rsidRDefault="00582021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The review triggers that would reasonably suggest that the TMD is no longer appropriate include:</w:t>
            </w:r>
          </w:p>
          <w:p w14:paraId="7E5EF86F" w14:textId="74977301" w:rsidR="00582021" w:rsidRPr="005956E3" w:rsidRDefault="00701530" w:rsidP="007E286A">
            <w:pPr>
              <w:pStyle w:val="Bullet1"/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A</w:t>
            </w:r>
            <w:r w:rsidR="00582021" w:rsidRPr="005956E3">
              <w:rPr>
                <w:rFonts w:ascii="Open Sans" w:hAnsi="Open Sans" w:cs="Open Sans"/>
              </w:rPr>
              <w:t xml:space="preserve"> significant dealing</w:t>
            </w:r>
            <w:r w:rsidR="00FE7883" w:rsidRPr="005956E3">
              <w:rPr>
                <w:rFonts w:ascii="Open Sans" w:hAnsi="Open Sans" w:cs="Open Sans"/>
              </w:rPr>
              <w:t xml:space="preserve"> </w:t>
            </w:r>
            <w:r w:rsidRPr="005956E3">
              <w:rPr>
                <w:rFonts w:ascii="Open Sans" w:hAnsi="Open Sans" w:cs="Open Sans"/>
              </w:rPr>
              <w:t>of the product to consumers outside the target market occurs</w:t>
            </w:r>
          </w:p>
          <w:p w14:paraId="36F95B7C" w14:textId="113C202A" w:rsidR="00FC6F14" w:rsidRPr="005956E3" w:rsidRDefault="005F0B5B" w:rsidP="007E286A">
            <w:pPr>
              <w:pStyle w:val="Bullet1"/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A</w:t>
            </w:r>
            <w:r w:rsidR="00FC6F14" w:rsidRPr="005956E3">
              <w:rPr>
                <w:rFonts w:ascii="Open Sans" w:hAnsi="Open Sans" w:cs="Open Sans"/>
              </w:rPr>
              <w:t xml:space="preserve"> significant number of complaints </w:t>
            </w:r>
            <w:r w:rsidRPr="005956E3">
              <w:rPr>
                <w:rFonts w:ascii="Open Sans" w:hAnsi="Open Sans" w:cs="Open Sans"/>
              </w:rPr>
              <w:t xml:space="preserve">is </w:t>
            </w:r>
            <w:r w:rsidR="00FC6F14" w:rsidRPr="005956E3">
              <w:rPr>
                <w:rFonts w:ascii="Open Sans" w:hAnsi="Open Sans" w:cs="Open Sans"/>
              </w:rPr>
              <w:t xml:space="preserve">received from customers in relation to </w:t>
            </w:r>
            <w:r w:rsidR="0052725D" w:rsidRPr="005956E3">
              <w:rPr>
                <w:rFonts w:ascii="Open Sans" w:hAnsi="Open Sans" w:cs="Open Sans"/>
              </w:rPr>
              <w:t xml:space="preserve">their </w:t>
            </w:r>
            <w:r w:rsidR="00FC6F14" w:rsidRPr="005956E3">
              <w:rPr>
                <w:rFonts w:ascii="Open Sans" w:hAnsi="Open Sans" w:cs="Open Sans"/>
              </w:rPr>
              <w:t>purchase or use of the product that reasonably suggests that the TMD is no longer appropriate</w:t>
            </w:r>
          </w:p>
          <w:p w14:paraId="2F77CC33" w14:textId="4DE818B5" w:rsidR="00582021" w:rsidRPr="005956E3" w:rsidRDefault="005F0B5B" w:rsidP="007E286A">
            <w:pPr>
              <w:pStyle w:val="Bullet1"/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A material change to the product or the terms and conditions of the product occurs which would cause the TMD to no longer be appropriate</w:t>
            </w:r>
            <w:r w:rsidR="003D7AB5" w:rsidRPr="005956E3">
              <w:rPr>
                <w:rFonts w:ascii="Open Sans" w:hAnsi="Open Sans" w:cs="Open Sans"/>
              </w:rPr>
              <w:t xml:space="preserve"> </w:t>
            </w:r>
          </w:p>
          <w:p w14:paraId="54278AAD" w14:textId="434B1075" w:rsidR="00DA0F0B" w:rsidRPr="005956E3" w:rsidRDefault="00DA0F0B" w:rsidP="007E286A">
            <w:pPr>
              <w:pStyle w:val="Bullet1"/>
              <w:numPr>
                <w:ilvl w:val="0"/>
                <w:numId w:val="0"/>
              </w:num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 xml:space="preserve">The </w:t>
            </w:r>
            <w:r w:rsidRPr="005956E3">
              <w:rPr>
                <w:rFonts w:ascii="Open Sans" w:hAnsi="Open Sans" w:cs="Open Sans"/>
                <w:iCs/>
              </w:rPr>
              <w:t>Product Governance Framework</w:t>
            </w:r>
            <w:r w:rsidRPr="005956E3">
              <w:rPr>
                <w:rFonts w:ascii="Open Sans" w:hAnsi="Open Sans" w:cs="Open Sans"/>
              </w:rPr>
              <w:t xml:space="preserve"> includes regular consideration of whether there has been a review trigger following each distribution information report.  That consideration is by reference to paragraphs 154 to 156 of RG 274.</w:t>
            </w:r>
          </w:p>
          <w:p w14:paraId="42E05198" w14:textId="7063A214" w:rsidR="00D603EE" w:rsidRPr="005956E3" w:rsidRDefault="00D603EE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</w:p>
        </w:tc>
      </w:tr>
      <w:tr w:rsidR="00183CA8" w:rsidRPr="005956E3" w14:paraId="3E7628F0" w14:textId="77777777" w:rsidTr="00144CA5">
        <w:tc>
          <w:tcPr>
            <w:tcW w:w="1696" w:type="dxa"/>
            <w:shd w:val="clear" w:color="auto" w:fill="DEEAF6" w:themeFill="accent5" w:themeFillTint="33"/>
          </w:tcPr>
          <w:p w14:paraId="64EF9731" w14:textId="412A5B46" w:rsidR="00183CA8" w:rsidRPr="005956E3" w:rsidRDefault="00183CA8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</w:rPr>
            </w:pPr>
            <w:r w:rsidRPr="005956E3">
              <w:rPr>
                <w:rFonts w:ascii="Open Sans" w:hAnsi="Open Sans" w:cs="Open Sans"/>
                <w:b/>
                <w:bCs/>
              </w:rPr>
              <w:t>Review Periods</w:t>
            </w:r>
          </w:p>
        </w:tc>
        <w:tc>
          <w:tcPr>
            <w:tcW w:w="8505" w:type="dxa"/>
          </w:tcPr>
          <w:p w14:paraId="0ABD1EE5" w14:textId="77C643CC" w:rsidR="00BA3EBE" w:rsidRDefault="00EA61CF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  <w:b/>
                <w:bCs/>
                <w:iCs/>
              </w:rPr>
              <w:t>First review date:</w:t>
            </w:r>
            <w:r w:rsidR="001B0489" w:rsidRPr="005956E3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752198">
              <w:rPr>
                <w:rFonts w:ascii="Open Sans" w:hAnsi="Open Sans" w:cs="Open Sans"/>
              </w:rPr>
              <w:t>31 January 2027</w:t>
            </w:r>
          </w:p>
          <w:p w14:paraId="0649F8F5" w14:textId="23623CA4" w:rsidR="00DF000F" w:rsidRPr="005956E3" w:rsidRDefault="00EA61CF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  <w:b/>
                <w:bCs/>
                <w:iCs/>
              </w:rPr>
              <w:t>Periodic reviews:</w:t>
            </w:r>
            <w:r w:rsidR="001605FF" w:rsidRPr="005956E3">
              <w:rPr>
                <w:rFonts w:ascii="Open Sans" w:hAnsi="Open Sans" w:cs="Open Sans"/>
                <w:b/>
                <w:bCs/>
                <w:iCs/>
              </w:rPr>
              <w:t xml:space="preserve">  </w:t>
            </w:r>
            <w:r w:rsidR="001605FF" w:rsidRPr="005956E3">
              <w:rPr>
                <w:rFonts w:ascii="Open Sans" w:hAnsi="Open Sans" w:cs="Open Sans"/>
              </w:rPr>
              <w:t>First review period – 12 months and every 2 years after the initial and each subsequent review</w:t>
            </w:r>
          </w:p>
          <w:p w14:paraId="56881ABA" w14:textId="4291F7AC" w:rsidR="00EA61CF" w:rsidRPr="005956E3" w:rsidRDefault="00EA61CF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1E505B92" w14:textId="77777777" w:rsidR="002909DD" w:rsidRPr="005956E3" w:rsidRDefault="002909DD" w:rsidP="007E286A">
      <w:pPr>
        <w:spacing w:before="0" w:after="80" w:line="240" w:lineRule="auto"/>
      </w:pPr>
      <w:r w:rsidRPr="005956E3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05"/>
      </w:tblGrid>
      <w:tr w:rsidR="00183CA8" w:rsidRPr="005956E3" w14:paraId="1AFF6FA0" w14:textId="77777777" w:rsidTr="00144CA5">
        <w:tc>
          <w:tcPr>
            <w:tcW w:w="1696" w:type="dxa"/>
            <w:shd w:val="clear" w:color="auto" w:fill="DEEAF6" w:themeFill="accent5" w:themeFillTint="33"/>
          </w:tcPr>
          <w:p w14:paraId="5D238B35" w14:textId="2EF23E64" w:rsidR="00183CA8" w:rsidRPr="005956E3" w:rsidRDefault="00183CA8" w:rsidP="007E286A">
            <w:pPr>
              <w:spacing w:before="0" w:after="80" w:line="240" w:lineRule="auto"/>
              <w:rPr>
                <w:rFonts w:ascii="Open Sans" w:hAnsi="Open Sans" w:cs="Open Sans"/>
                <w:b/>
                <w:bCs/>
                <w:color w:val="FF0000"/>
              </w:rPr>
            </w:pPr>
            <w:r w:rsidRPr="005956E3">
              <w:rPr>
                <w:rFonts w:ascii="Open Sans" w:hAnsi="Open Sans" w:cs="Open Sans"/>
                <w:b/>
                <w:bCs/>
              </w:rPr>
              <w:lastRenderedPageBreak/>
              <w:t>Distribution Information Reporting Requirements</w:t>
            </w:r>
          </w:p>
        </w:tc>
        <w:tc>
          <w:tcPr>
            <w:tcW w:w="8505" w:type="dxa"/>
          </w:tcPr>
          <w:p w14:paraId="3FC46747" w14:textId="753E2214" w:rsidR="00CA47CE" w:rsidRPr="005956E3" w:rsidRDefault="00E921EE" w:rsidP="007E286A">
            <w:pPr>
              <w:spacing w:before="0" w:after="80" w:line="240" w:lineRule="auto"/>
              <w:rPr>
                <w:rFonts w:ascii="Open Sans" w:hAnsi="Open Sans" w:cs="Open Sans"/>
              </w:rPr>
            </w:pPr>
            <w:r w:rsidRPr="005956E3">
              <w:rPr>
                <w:rFonts w:ascii="Open Sans" w:hAnsi="Open Sans" w:cs="Open Sans"/>
              </w:rPr>
              <w:t>The following information must be provided to Ford Co-operative Credit Society Limited ABN 74 087 651 456 trading as Geelong Bank by distributors who engage in retail product distribution conduct in relation to this product: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2346"/>
              <w:gridCol w:w="2346"/>
            </w:tblGrid>
            <w:tr w:rsidR="001605FF" w:rsidRPr="005956E3" w14:paraId="046D8B13" w14:textId="77777777" w:rsidTr="00FE7883">
              <w:tc>
                <w:tcPr>
                  <w:tcW w:w="2732" w:type="dxa"/>
                  <w:shd w:val="clear" w:color="auto" w:fill="DEEAF6" w:themeFill="accent5" w:themeFillTint="33"/>
                </w:tcPr>
                <w:p w14:paraId="546738F3" w14:textId="77777777" w:rsidR="00E73213" w:rsidRPr="005956E3" w:rsidRDefault="00E73213" w:rsidP="007E286A">
                  <w:pPr>
                    <w:spacing w:before="0" w:line="240" w:lineRule="auto"/>
                    <w:rPr>
                      <w:rFonts w:ascii="Open Sans" w:hAnsi="Open Sans" w:cs="Open Sans"/>
                      <w:b/>
                      <w:bCs/>
                    </w:rPr>
                  </w:pPr>
                  <w:r w:rsidRPr="005956E3">
                    <w:rPr>
                      <w:rFonts w:ascii="Open Sans" w:hAnsi="Open Sans" w:cs="Open Sans"/>
                      <w:b/>
                      <w:bCs/>
                    </w:rPr>
                    <w:t>Type of information</w:t>
                  </w:r>
                </w:p>
              </w:tc>
              <w:tc>
                <w:tcPr>
                  <w:tcW w:w="2346" w:type="dxa"/>
                  <w:shd w:val="clear" w:color="auto" w:fill="DEEAF6" w:themeFill="accent5" w:themeFillTint="33"/>
                </w:tcPr>
                <w:p w14:paraId="17009FCA" w14:textId="0F8CEAD3" w:rsidR="00E73213" w:rsidRPr="005956E3" w:rsidRDefault="00EC22FF" w:rsidP="007E286A">
                  <w:pPr>
                    <w:spacing w:before="0" w:line="240" w:lineRule="auto"/>
                    <w:rPr>
                      <w:rFonts w:ascii="Open Sans" w:hAnsi="Open Sans" w:cs="Open Sans"/>
                      <w:b/>
                      <w:bCs/>
                    </w:rPr>
                  </w:pPr>
                  <w:r w:rsidRPr="005956E3">
                    <w:rPr>
                      <w:rFonts w:ascii="Open Sans" w:hAnsi="Open Sans" w:cs="Open Sans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2346" w:type="dxa"/>
                  <w:shd w:val="clear" w:color="auto" w:fill="DEEAF6" w:themeFill="accent5" w:themeFillTint="33"/>
                </w:tcPr>
                <w:p w14:paraId="0DFED63D" w14:textId="085A4C8D" w:rsidR="00E73213" w:rsidRPr="005956E3" w:rsidRDefault="0041356F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  <w:b/>
                      <w:bCs/>
                    </w:rPr>
                    <w:t>Reporting period</w:t>
                  </w:r>
                </w:p>
              </w:tc>
            </w:tr>
            <w:tr w:rsidR="001605FF" w:rsidRPr="005956E3" w14:paraId="5DB28BA4" w14:textId="77777777" w:rsidTr="00B04F4E">
              <w:tc>
                <w:tcPr>
                  <w:tcW w:w="2732" w:type="dxa"/>
                </w:tcPr>
                <w:p w14:paraId="56351AAE" w14:textId="1D74F2E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Significant dealing(s)</w:t>
                  </w:r>
                </w:p>
              </w:tc>
              <w:tc>
                <w:tcPr>
                  <w:tcW w:w="2346" w:type="dxa"/>
                </w:tcPr>
                <w:p w14:paraId="4E4D7B72" w14:textId="7ED687E4" w:rsidR="00183C76" w:rsidRPr="005956E3" w:rsidRDefault="00183C76" w:rsidP="005956E3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Date or date range of the significant dealing(s) and description of the significant dealing (e</w:t>
                  </w:r>
                  <w:r w:rsidR="005956E3">
                    <w:rPr>
                      <w:rFonts w:ascii="Open Sans" w:hAnsi="Open Sans" w:cs="Open Sans"/>
                    </w:rPr>
                    <w:t>.</w:t>
                  </w:r>
                  <w:r w:rsidRPr="005956E3">
                    <w:rPr>
                      <w:rFonts w:ascii="Open Sans" w:hAnsi="Open Sans" w:cs="Open Sans"/>
                    </w:rPr>
                    <w:t>g</w:t>
                  </w:r>
                  <w:r w:rsidR="005956E3">
                    <w:rPr>
                      <w:rFonts w:ascii="Open Sans" w:hAnsi="Open Sans" w:cs="Open Sans"/>
                    </w:rPr>
                    <w:t>.</w:t>
                  </w:r>
                  <w:r w:rsidRPr="005956E3">
                    <w:rPr>
                      <w:rFonts w:ascii="Open Sans" w:hAnsi="Open Sans" w:cs="Open Sans"/>
                    </w:rPr>
                    <w:t xml:space="preserve"> why it is not consistent with the TMD)</w:t>
                  </w:r>
                </w:p>
              </w:tc>
              <w:tc>
                <w:tcPr>
                  <w:tcW w:w="2346" w:type="dxa"/>
                </w:tcPr>
                <w:p w14:paraId="0D85B662" w14:textId="09860412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As soon as practicable, and in any case within 10 business days after becoming aware</w:t>
                  </w:r>
                </w:p>
              </w:tc>
            </w:tr>
            <w:tr w:rsidR="001605FF" w:rsidRPr="005956E3" w14:paraId="7C496EBE" w14:textId="77777777" w:rsidTr="00B04F4E">
              <w:tc>
                <w:tcPr>
                  <w:tcW w:w="2732" w:type="dxa"/>
                </w:tcPr>
                <w:p w14:paraId="797D121E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Complaints</w:t>
                  </w:r>
                </w:p>
              </w:tc>
              <w:tc>
                <w:tcPr>
                  <w:tcW w:w="2346" w:type="dxa"/>
                </w:tcPr>
                <w:p w14:paraId="4E2D0E45" w14:textId="545664AB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Number of complaints</w:t>
                  </w:r>
                </w:p>
              </w:tc>
              <w:tc>
                <w:tcPr>
                  <w:tcW w:w="2346" w:type="dxa"/>
                </w:tcPr>
                <w:p w14:paraId="31895332" w14:textId="70EAC0BA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Every [</w:t>
                  </w:r>
                  <w:r w:rsidR="00165252" w:rsidRPr="005956E3">
                    <w:rPr>
                      <w:rFonts w:ascii="Open Sans" w:hAnsi="Open Sans" w:cs="Open Sans"/>
                    </w:rPr>
                    <w:t>3</w:t>
                  </w:r>
                  <w:r w:rsidRPr="005956E3">
                    <w:rPr>
                      <w:rFonts w:ascii="Open Sans" w:hAnsi="Open Sans" w:cs="Open Sans"/>
                    </w:rPr>
                    <w:t>] months</w:t>
                  </w:r>
                </w:p>
              </w:tc>
            </w:tr>
            <w:tr w:rsidR="001605FF" w:rsidRPr="005956E3" w14:paraId="4AAA2E4E" w14:textId="77777777" w:rsidTr="00144CA5">
              <w:tc>
                <w:tcPr>
                  <w:tcW w:w="2732" w:type="dxa"/>
                  <w:shd w:val="clear" w:color="auto" w:fill="auto"/>
                </w:tcPr>
                <w:p w14:paraId="1017B846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 xml:space="preserve">Sales </w:t>
                  </w:r>
                  <w:r w:rsidRPr="005956E3">
                    <w:rPr>
                      <w:rFonts w:ascii="Open Sans" w:hAnsi="Open Sans" w:cs="Open Sans"/>
                      <w:b/>
                      <w:bCs/>
                    </w:rPr>
                    <w:t>outside</w:t>
                  </w:r>
                  <w:r w:rsidRPr="005956E3">
                    <w:rPr>
                      <w:rFonts w:ascii="Open Sans" w:hAnsi="Open Sans" w:cs="Open Sans"/>
                    </w:rPr>
                    <w:t xml:space="preserve"> the target market</w:t>
                  </w:r>
                </w:p>
              </w:tc>
              <w:tc>
                <w:tcPr>
                  <w:tcW w:w="2346" w:type="dxa"/>
                  <w:shd w:val="clear" w:color="auto" w:fill="auto"/>
                </w:tcPr>
                <w:p w14:paraId="79051664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Number of sales</w:t>
                  </w:r>
                </w:p>
                <w:p w14:paraId="5338E6AC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$ value of sales</w:t>
                  </w:r>
                </w:p>
              </w:tc>
              <w:tc>
                <w:tcPr>
                  <w:tcW w:w="2346" w:type="dxa"/>
                  <w:shd w:val="clear" w:color="auto" w:fill="auto"/>
                </w:tcPr>
                <w:p w14:paraId="48F64780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Every [3] months</w:t>
                  </w:r>
                </w:p>
                <w:p w14:paraId="2B21CC5F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</w:p>
              </w:tc>
            </w:tr>
            <w:tr w:rsidR="001605FF" w:rsidRPr="005956E3" w14:paraId="2D08DAE6" w14:textId="77777777" w:rsidTr="00144CA5">
              <w:tc>
                <w:tcPr>
                  <w:tcW w:w="2732" w:type="dxa"/>
                  <w:shd w:val="clear" w:color="auto" w:fill="auto"/>
                </w:tcPr>
                <w:p w14:paraId="7DBF3F59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 xml:space="preserve">Sales </w:t>
                  </w:r>
                  <w:r w:rsidRPr="005956E3">
                    <w:rPr>
                      <w:rFonts w:ascii="Open Sans" w:hAnsi="Open Sans" w:cs="Open Sans"/>
                      <w:b/>
                      <w:bCs/>
                    </w:rPr>
                    <w:t>inside</w:t>
                  </w:r>
                  <w:r w:rsidRPr="005956E3">
                    <w:rPr>
                      <w:rFonts w:ascii="Open Sans" w:hAnsi="Open Sans" w:cs="Open Sans"/>
                    </w:rPr>
                    <w:t xml:space="preserve"> the target market</w:t>
                  </w:r>
                </w:p>
              </w:tc>
              <w:tc>
                <w:tcPr>
                  <w:tcW w:w="2346" w:type="dxa"/>
                  <w:shd w:val="clear" w:color="auto" w:fill="auto"/>
                </w:tcPr>
                <w:p w14:paraId="2CEE3172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Number of sales</w:t>
                  </w:r>
                </w:p>
                <w:p w14:paraId="48EB9C7C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$ value of sales</w:t>
                  </w:r>
                </w:p>
              </w:tc>
              <w:tc>
                <w:tcPr>
                  <w:tcW w:w="2346" w:type="dxa"/>
                  <w:shd w:val="clear" w:color="auto" w:fill="auto"/>
                </w:tcPr>
                <w:p w14:paraId="11DF121F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  <w:r w:rsidRPr="005956E3">
                    <w:rPr>
                      <w:rFonts w:ascii="Open Sans" w:hAnsi="Open Sans" w:cs="Open Sans"/>
                    </w:rPr>
                    <w:t>Every [3] months</w:t>
                  </w:r>
                </w:p>
                <w:p w14:paraId="35C6F745" w14:textId="77777777" w:rsidR="00183C76" w:rsidRPr="005956E3" w:rsidRDefault="00183C76" w:rsidP="007E286A">
                  <w:pPr>
                    <w:spacing w:before="0" w:line="240" w:lineRule="auto"/>
                    <w:rPr>
                      <w:rFonts w:ascii="Open Sans" w:hAnsi="Open Sans" w:cs="Open Sans"/>
                    </w:rPr>
                  </w:pPr>
                </w:p>
              </w:tc>
            </w:tr>
          </w:tbl>
          <w:p w14:paraId="37A04838" w14:textId="44D0324C" w:rsidR="00E73213" w:rsidRPr="005956E3" w:rsidRDefault="00E73213" w:rsidP="007E286A">
            <w:pPr>
              <w:spacing w:before="0" w:after="80" w:line="240" w:lineRule="auto"/>
              <w:rPr>
                <w:rFonts w:ascii="Open Sans" w:hAnsi="Open Sans" w:cs="Open Sans"/>
                <w:color w:val="FF0000"/>
              </w:rPr>
            </w:pPr>
          </w:p>
        </w:tc>
      </w:tr>
    </w:tbl>
    <w:p w14:paraId="3E48B045" w14:textId="77777777" w:rsidR="00183CA8" w:rsidRPr="005956E3" w:rsidRDefault="00183CA8" w:rsidP="007E286A">
      <w:pPr>
        <w:spacing w:before="0" w:after="80" w:line="240" w:lineRule="auto"/>
        <w:rPr>
          <w:rFonts w:ascii="Open Sans" w:hAnsi="Open Sans" w:cs="Open Sans"/>
        </w:rPr>
      </w:pPr>
    </w:p>
    <w:sectPr w:rsidR="00183CA8" w:rsidRPr="005956E3" w:rsidSect="00A61826">
      <w:footerReference w:type="default" r:id="rId11"/>
      <w:footerReference w:type="first" r:id="rId12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1C29" w14:textId="77777777" w:rsidR="001A3B68" w:rsidRDefault="001A3B68" w:rsidP="00A13EA7">
      <w:pPr>
        <w:spacing w:before="0" w:line="240" w:lineRule="auto"/>
      </w:pPr>
      <w:r>
        <w:separator/>
      </w:r>
    </w:p>
  </w:endnote>
  <w:endnote w:type="continuationSeparator" w:id="0">
    <w:p w14:paraId="322C2C28" w14:textId="77777777" w:rsidR="001A3B68" w:rsidRDefault="001A3B68" w:rsidP="00A13E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47"/>
      <w:gridCol w:w="709"/>
    </w:tblGrid>
    <w:tr w:rsidR="005A2D2B" w:rsidRPr="00620C38" w14:paraId="7AD2BFBC" w14:textId="77777777" w:rsidTr="00C87F47">
      <w:tc>
        <w:tcPr>
          <w:tcW w:w="8647" w:type="dxa"/>
        </w:tcPr>
        <w:p w14:paraId="79ED4C2C" w14:textId="6EF19670" w:rsidR="005A2D2B" w:rsidRPr="00A61826" w:rsidRDefault="00A61826" w:rsidP="00A61826">
          <w:pPr>
            <w:spacing w:before="40" w:line="240" w:lineRule="auto"/>
            <w:rPr>
              <w:rFonts w:ascii="Open Sans" w:hAnsi="Open Sans" w:cs="Open Sans"/>
              <w:noProof/>
              <w:sz w:val="16"/>
            </w:rPr>
          </w:pPr>
          <w:r w:rsidRPr="00A61826">
            <w:rPr>
              <w:rFonts w:ascii="Open Sans" w:hAnsi="Open Sans" w:cs="Open Sans"/>
              <w:noProof/>
              <w:sz w:val="16"/>
            </w:rPr>
            <w:t>Housing Loan – Affinity Home Loan</w:t>
          </w:r>
        </w:p>
      </w:tc>
      <w:tc>
        <w:tcPr>
          <w:tcW w:w="709" w:type="dxa"/>
        </w:tcPr>
        <w:p w14:paraId="1F903876" w14:textId="2B88B9F2" w:rsidR="005A2D2B" w:rsidRPr="00620C38" w:rsidRDefault="005A2D2B" w:rsidP="005A2D2B">
          <w:pPr>
            <w:spacing w:before="40" w:line="240" w:lineRule="auto"/>
            <w:jc w:val="right"/>
            <w:rPr>
              <w:noProof/>
              <w:sz w:val="16"/>
            </w:rPr>
          </w:pPr>
          <w:r w:rsidRPr="00620C38">
            <w:rPr>
              <w:noProof/>
              <w:snapToGrid w:val="0"/>
              <w:sz w:val="16"/>
            </w:rPr>
            <w:t xml:space="preserve">page </w:t>
          </w:r>
          <w:r w:rsidRPr="00620C38">
            <w:rPr>
              <w:noProof/>
              <w:snapToGrid w:val="0"/>
              <w:sz w:val="16"/>
            </w:rPr>
            <w:fldChar w:fldCharType="begin"/>
          </w:r>
          <w:r w:rsidRPr="00620C38">
            <w:rPr>
              <w:noProof/>
              <w:snapToGrid w:val="0"/>
              <w:sz w:val="16"/>
            </w:rPr>
            <w:instrText xml:space="preserve"> PAGE </w:instrText>
          </w:r>
          <w:r w:rsidRPr="00620C38">
            <w:rPr>
              <w:noProof/>
              <w:snapToGrid w:val="0"/>
              <w:sz w:val="16"/>
            </w:rPr>
            <w:fldChar w:fldCharType="separate"/>
          </w:r>
          <w:r w:rsidR="00BA3EBE">
            <w:rPr>
              <w:noProof/>
              <w:snapToGrid w:val="0"/>
              <w:sz w:val="16"/>
            </w:rPr>
            <w:t>3</w:t>
          </w:r>
          <w:r w:rsidRPr="00620C38">
            <w:rPr>
              <w:noProof/>
              <w:snapToGrid w:val="0"/>
              <w:sz w:val="16"/>
            </w:rPr>
            <w:fldChar w:fldCharType="end"/>
          </w:r>
        </w:p>
      </w:tc>
    </w:tr>
  </w:tbl>
  <w:p w14:paraId="02128A55" w14:textId="77777777" w:rsidR="005A2D2B" w:rsidRPr="005A2D2B" w:rsidRDefault="005A2D2B" w:rsidP="005A2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47"/>
      <w:gridCol w:w="709"/>
    </w:tblGrid>
    <w:tr w:rsidR="005A2D2B" w:rsidRPr="00A61826" w14:paraId="1486D840" w14:textId="77777777" w:rsidTr="00C87F47">
      <w:tc>
        <w:tcPr>
          <w:tcW w:w="8647" w:type="dxa"/>
        </w:tcPr>
        <w:p w14:paraId="5DE66D72" w14:textId="5EB0C7D7" w:rsidR="005A2D2B" w:rsidRPr="00A61826" w:rsidRDefault="00FC21BC" w:rsidP="005A2D2B">
          <w:pPr>
            <w:pStyle w:val="Footer"/>
            <w:rPr>
              <w:rFonts w:ascii="Open Sans" w:hAnsi="Open Sans" w:cs="Open Sans"/>
            </w:rPr>
          </w:pPr>
          <w:r w:rsidRPr="00A61826">
            <w:rPr>
              <w:rFonts w:ascii="Open Sans" w:hAnsi="Open Sans" w:cs="Open Sans"/>
            </w:rPr>
            <w:t>Housing Loan</w:t>
          </w:r>
          <w:r w:rsidR="00A61826" w:rsidRPr="00A61826">
            <w:rPr>
              <w:rFonts w:ascii="Open Sans" w:hAnsi="Open Sans" w:cs="Open Sans"/>
            </w:rPr>
            <w:t xml:space="preserve"> – Affinity Home Loan</w:t>
          </w:r>
        </w:p>
      </w:tc>
      <w:tc>
        <w:tcPr>
          <w:tcW w:w="709" w:type="dxa"/>
        </w:tcPr>
        <w:p w14:paraId="6C019A3C" w14:textId="4FE76AAE" w:rsidR="005A2D2B" w:rsidRPr="00A61826" w:rsidRDefault="005A2D2B" w:rsidP="005A2D2B">
          <w:pPr>
            <w:pStyle w:val="Footer"/>
            <w:jc w:val="right"/>
            <w:rPr>
              <w:rFonts w:ascii="Open Sans" w:hAnsi="Open Sans" w:cs="Open Sans"/>
            </w:rPr>
          </w:pPr>
          <w:r w:rsidRPr="00A61826">
            <w:rPr>
              <w:rFonts w:ascii="Open Sans" w:hAnsi="Open Sans" w:cs="Open Sans"/>
              <w:snapToGrid w:val="0"/>
            </w:rPr>
            <w:t xml:space="preserve">page </w:t>
          </w:r>
          <w:r w:rsidRPr="00A61826">
            <w:rPr>
              <w:rFonts w:ascii="Open Sans" w:hAnsi="Open Sans" w:cs="Open Sans"/>
              <w:snapToGrid w:val="0"/>
            </w:rPr>
            <w:fldChar w:fldCharType="begin"/>
          </w:r>
          <w:r w:rsidRPr="00A61826">
            <w:rPr>
              <w:rFonts w:ascii="Open Sans" w:hAnsi="Open Sans" w:cs="Open Sans"/>
              <w:snapToGrid w:val="0"/>
            </w:rPr>
            <w:instrText xml:space="preserve"> PAGE </w:instrText>
          </w:r>
          <w:r w:rsidRPr="00A61826">
            <w:rPr>
              <w:rFonts w:ascii="Open Sans" w:hAnsi="Open Sans" w:cs="Open Sans"/>
              <w:snapToGrid w:val="0"/>
            </w:rPr>
            <w:fldChar w:fldCharType="separate"/>
          </w:r>
          <w:r w:rsidR="00BA3EBE">
            <w:rPr>
              <w:rFonts w:ascii="Open Sans" w:hAnsi="Open Sans" w:cs="Open Sans"/>
              <w:snapToGrid w:val="0"/>
            </w:rPr>
            <w:t>1</w:t>
          </w:r>
          <w:r w:rsidRPr="00A61826">
            <w:rPr>
              <w:rFonts w:ascii="Open Sans" w:hAnsi="Open Sans" w:cs="Open Sans"/>
              <w:snapToGrid w:val="0"/>
            </w:rPr>
            <w:fldChar w:fldCharType="end"/>
          </w:r>
        </w:p>
      </w:tc>
    </w:tr>
  </w:tbl>
  <w:p w14:paraId="1422CAD2" w14:textId="77777777" w:rsidR="005A2D2B" w:rsidRPr="00A61826" w:rsidRDefault="005A2D2B">
    <w:pPr>
      <w:pStyle w:val="Footer"/>
      <w:rPr>
        <w:rFonts w:ascii="Open Sans" w:hAnsi="Open Sans" w:cs="Open Sans"/>
      </w:rPr>
    </w:pPr>
    <w:bookmarkStart w:id="0" w:name="DocumentDisclaime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F89F" w14:textId="77777777" w:rsidR="001A3B68" w:rsidRDefault="001A3B68" w:rsidP="00A13EA7">
      <w:pPr>
        <w:spacing w:before="0" w:line="240" w:lineRule="auto"/>
      </w:pPr>
      <w:r>
        <w:separator/>
      </w:r>
    </w:p>
  </w:footnote>
  <w:footnote w:type="continuationSeparator" w:id="0">
    <w:p w14:paraId="489110F1" w14:textId="77777777" w:rsidR="001A3B68" w:rsidRDefault="001A3B68" w:rsidP="00A13EA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A9D"/>
    <w:multiLevelType w:val="multilevel"/>
    <w:tmpl w:val="7FF6701A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1329BB"/>
    <w:multiLevelType w:val="multilevel"/>
    <w:tmpl w:val="DEEC7F82"/>
    <w:lvl w:ilvl="0">
      <w:start w:val="1"/>
      <w:numFmt w:val="bullet"/>
      <w:pStyle w:val="Bullet1"/>
      <w:lvlText w:val="•"/>
      <w:lvlJc w:val="left"/>
      <w:pPr>
        <w:ind w:left="709" w:hanging="709"/>
      </w:pPr>
      <w:rPr>
        <w:rFonts w:ascii="Garamond" w:hAnsi="Garamond" w:hint="default"/>
        <w:color w:val="000000" w:themeColor="text1"/>
      </w:rPr>
    </w:lvl>
    <w:lvl w:ilvl="1">
      <w:start w:val="1"/>
      <w:numFmt w:val="bullet"/>
      <w:pStyle w:val="Bullet2"/>
      <w:lvlText w:val="•"/>
      <w:lvlJc w:val="left"/>
      <w:pPr>
        <w:ind w:left="1418" w:hanging="709"/>
      </w:pPr>
      <w:rPr>
        <w:rFonts w:ascii="Garamond" w:hAnsi="Garamond" w:hint="default"/>
        <w:color w:val="000000" w:themeColor="text1"/>
      </w:rPr>
    </w:lvl>
    <w:lvl w:ilvl="2">
      <w:start w:val="1"/>
      <w:numFmt w:val="bullet"/>
      <w:pStyle w:val="Bullet3"/>
      <w:lvlText w:val="•"/>
      <w:lvlJc w:val="left"/>
      <w:pPr>
        <w:ind w:left="2127" w:hanging="709"/>
      </w:pPr>
      <w:rPr>
        <w:rFonts w:ascii="Garamond" w:hAnsi="Garamond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2" w15:restartNumberingAfterBreak="0">
    <w:nsid w:val="18F93AFC"/>
    <w:multiLevelType w:val="hybridMultilevel"/>
    <w:tmpl w:val="B27E1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16B6"/>
    <w:multiLevelType w:val="hybridMultilevel"/>
    <w:tmpl w:val="F57C1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33421"/>
    <w:multiLevelType w:val="hybridMultilevel"/>
    <w:tmpl w:val="44389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13571"/>
    <w:multiLevelType w:val="hybridMultilevel"/>
    <w:tmpl w:val="B97EA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7286"/>
    <w:multiLevelType w:val="multilevel"/>
    <w:tmpl w:val="6EE48DF0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D7E39C9"/>
    <w:multiLevelType w:val="multilevel"/>
    <w:tmpl w:val="EAAC60A0"/>
    <w:lvl w:ilvl="0">
      <w:start w:val="1"/>
      <w:numFmt w:val="decimal"/>
      <w:pStyle w:val="Schedule"/>
      <w:suff w:val="nothing"/>
      <w:lvlText w:val="Schedule %1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ScheduleHeading"/>
      <w:suff w:val="nothing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Schedule1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Schedule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upperLetter"/>
      <w:pStyle w:val="Schedule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decimal"/>
      <w:pStyle w:val="Schedule6"/>
      <w:lvlText w:val="(%8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3FF6050F"/>
    <w:multiLevelType w:val="multilevel"/>
    <w:tmpl w:val="B546BF40"/>
    <w:lvl w:ilvl="0">
      <w:start w:val="1"/>
      <w:numFmt w:val="none"/>
      <w:pStyle w:val="Definitions"/>
      <w:suff w:val="nothing"/>
      <w:lvlText w:val=""/>
      <w:lvlJc w:val="left"/>
      <w:pPr>
        <w:ind w:left="1418" w:hanging="709"/>
      </w:pPr>
      <w:rPr>
        <w:rFonts w:hint="default"/>
      </w:rPr>
    </w:lvl>
    <w:lvl w:ilvl="1">
      <w:start w:val="1"/>
      <w:numFmt w:val="lowerLetter"/>
      <w:pStyle w:val="Definitions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s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2E769B"/>
    <w:multiLevelType w:val="hybridMultilevel"/>
    <w:tmpl w:val="C506E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96556"/>
    <w:multiLevelType w:val="hybridMultilevel"/>
    <w:tmpl w:val="D17E4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126EA"/>
    <w:multiLevelType w:val="hybridMultilevel"/>
    <w:tmpl w:val="26E6A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7900"/>
    <w:multiLevelType w:val="hybridMultilevel"/>
    <w:tmpl w:val="AF7A7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F3579"/>
    <w:multiLevelType w:val="hybridMultilevel"/>
    <w:tmpl w:val="5D667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E0963"/>
    <w:multiLevelType w:val="singleLevel"/>
    <w:tmpl w:val="759C87A8"/>
    <w:lvl w:ilvl="0">
      <w:start w:val="1"/>
      <w:numFmt w:val="bullet"/>
      <w:pStyle w:val="GNBullet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vanish/>
        <w:sz w:val="24"/>
      </w:rPr>
    </w:lvl>
  </w:abstractNum>
  <w:abstractNum w:abstractNumId="15" w15:restartNumberingAfterBreak="0">
    <w:nsid w:val="65874AF4"/>
    <w:multiLevelType w:val="hybridMultilevel"/>
    <w:tmpl w:val="612EB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13928"/>
    <w:multiLevelType w:val="multilevel"/>
    <w:tmpl w:val="8B166E50"/>
    <w:lvl w:ilvl="0">
      <w:start w:val="1"/>
      <w:numFmt w:val="decimal"/>
      <w:pStyle w:val="GNHeading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GN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pStyle w:val="GNLevel2"/>
      <w:lvlText w:val="(%3)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lowerRoman"/>
      <w:pStyle w:val="GNLevel3"/>
      <w:lvlText w:val="(%4)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upperLetter"/>
      <w:pStyle w:val="GNLevel4"/>
      <w:lvlText w:val="(%5)"/>
      <w:lvlJc w:val="left"/>
      <w:pPr>
        <w:tabs>
          <w:tab w:val="num" w:pos="2126"/>
        </w:tabs>
        <w:ind w:left="2126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7" w15:restartNumberingAfterBreak="0">
    <w:nsid w:val="67BD1505"/>
    <w:multiLevelType w:val="hybridMultilevel"/>
    <w:tmpl w:val="48FA0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C7151"/>
    <w:multiLevelType w:val="hybridMultilevel"/>
    <w:tmpl w:val="19AA0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D1332"/>
    <w:multiLevelType w:val="hybridMultilevel"/>
    <w:tmpl w:val="B2FAC136"/>
    <w:lvl w:ilvl="0" w:tplc="A548333A">
      <w:start w:val="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22373">
    <w:abstractNumId w:val="6"/>
  </w:num>
  <w:num w:numId="2" w16cid:durableId="1405688785">
    <w:abstractNumId w:val="1"/>
  </w:num>
  <w:num w:numId="3" w16cid:durableId="995493675">
    <w:abstractNumId w:val="8"/>
  </w:num>
  <w:num w:numId="4" w16cid:durableId="1267694389">
    <w:abstractNumId w:val="16"/>
  </w:num>
  <w:num w:numId="5" w16cid:durableId="1356542337">
    <w:abstractNumId w:val="0"/>
  </w:num>
  <w:num w:numId="6" w16cid:durableId="135033378">
    <w:abstractNumId w:val="7"/>
  </w:num>
  <w:num w:numId="7" w16cid:durableId="773748957">
    <w:abstractNumId w:val="14"/>
  </w:num>
  <w:num w:numId="8" w16cid:durableId="2041588240">
    <w:abstractNumId w:val="3"/>
  </w:num>
  <w:num w:numId="9" w16cid:durableId="450560098">
    <w:abstractNumId w:val="9"/>
  </w:num>
  <w:num w:numId="10" w16cid:durableId="76632578">
    <w:abstractNumId w:val="10"/>
  </w:num>
  <w:num w:numId="11" w16cid:durableId="691541414">
    <w:abstractNumId w:val="2"/>
  </w:num>
  <w:num w:numId="12" w16cid:durableId="1068528778">
    <w:abstractNumId w:val="12"/>
  </w:num>
  <w:num w:numId="13" w16cid:durableId="1824807166">
    <w:abstractNumId w:val="18"/>
  </w:num>
  <w:num w:numId="14" w16cid:durableId="780035443">
    <w:abstractNumId w:val="13"/>
  </w:num>
  <w:num w:numId="15" w16cid:durableId="327515663">
    <w:abstractNumId w:val="11"/>
  </w:num>
  <w:num w:numId="16" w16cid:durableId="1689868848">
    <w:abstractNumId w:val="15"/>
  </w:num>
  <w:num w:numId="17" w16cid:durableId="184097293">
    <w:abstractNumId w:val="19"/>
  </w:num>
  <w:num w:numId="18" w16cid:durableId="7559745">
    <w:abstractNumId w:val="5"/>
  </w:num>
  <w:num w:numId="19" w16cid:durableId="1634675259">
    <w:abstractNumId w:val="4"/>
  </w:num>
  <w:num w:numId="20" w16cid:durableId="80408241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68"/>
    <w:rsid w:val="00002F22"/>
    <w:rsid w:val="000360B2"/>
    <w:rsid w:val="00050026"/>
    <w:rsid w:val="000518CC"/>
    <w:rsid w:val="00076366"/>
    <w:rsid w:val="00084944"/>
    <w:rsid w:val="00094FDF"/>
    <w:rsid w:val="00097E30"/>
    <w:rsid w:val="000B4634"/>
    <w:rsid w:val="000C03CD"/>
    <w:rsid w:val="000C47B5"/>
    <w:rsid w:val="000E2370"/>
    <w:rsid w:val="000F3FCE"/>
    <w:rsid w:val="0010515F"/>
    <w:rsid w:val="00120C21"/>
    <w:rsid w:val="00132574"/>
    <w:rsid w:val="00144CA5"/>
    <w:rsid w:val="001605FF"/>
    <w:rsid w:val="00165252"/>
    <w:rsid w:val="00171D82"/>
    <w:rsid w:val="00174E1F"/>
    <w:rsid w:val="00183403"/>
    <w:rsid w:val="00183C76"/>
    <w:rsid w:val="00183CA8"/>
    <w:rsid w:val="00186C3F"/>
    <w:rsid w:val="001A3B68"/>
    <w:rsid w:val="001A703E"/>
    <w:rsid w:val="001B0489"/>
    <w:rsid w:val="001E2216"/>
    <w:rsid w:val="001E39EA"/>
    <w:rsid w:val="00203C71"/>
    <w:rsid w:val="00217DDA"/>
    <w:rsid w:val="00282C2B"/>
    <w:rsid w:val="002909DD"/>
    <w:rsid w:val="002A7C9A"/>
    <w:rsid w:val="002B08C5"/>
    <w:rsid w:val="002B3FC5"/>
    <w:rsid w:val="00300F94"/>
    <w:rsid w:val="0030770F"/>
    <w:rsid w:val="003223C3"/>
    <w:rsid w:val="00326670"/>
    <w:rsid w:val="00334AA5"/>
    <w:rsid w:val="00341869"/>
    <w:rsid w:val="00343484"/>
    <w:rsid w:val="00374C31"/>
    <w:rsid w:val="003768EE"/>
    <w:rsid w:val="00381FCE"/>
    <w:rsid w:val="00383A08"/>
    <w:rsid w:val="00392256"/>
    <w:rsid w:val="00396C5D"/>
    <w:rsid w:val="003A5E75"/>
    <w:rsid w:val="003B37A3"/>
    <w:rsid w:val="003B3965"/>
    <w:rsid w:val="003C710E"/>
    <w:rsid w:val="003D5846"/>
    <w:rsid w:val="003D7AB5"/>
    <w:rsid w:val="003D7FB3"/>
    <w:rsid w:val="003E7D92"/>
    <w:rsid w:val="003E7F44"/>
    <w:rsid w:val="003F1546"/>
    <w:rsid w:val="00400C22"/>
    <w:rsid w:val="0041356F"/>
    <w:rsid w:val="0041724B"/>
    <w:rsid w:val="004252BD"/>
    <w:rsid w:val="004274CA"/>
    <w:rsid w:val="00427682"/>
    <w:rsid w:val="00440DA2"/>
    <w:rsid w:val="0046175C"/>
    <w:rsid w:val="00461C42"/>
    <w:rsid w:val="0047608E"/>
    <w:rsid w:val="00477B98"/>
    <w:rsid w:val="004814E9"/>
    <w:rsid w:val="00491DAF"/>
    <w:rsid w:val="004B19C8"/>
    <w:rsid w:val="004C33D5"/>
    <w:rsid w:val="004D3349"/>
    <w:rsid w:val="004D7EEA"/>
    <w:rsid w:val="004E3A68"/>
    <w:rsid w:val="004E6486"/>
    <w:rsid w:val="004F609B"/>
    <w:rsid w:val="004F62DD"/>
    <w:rsid w:val="004F65E9"/>
    <w:rsid w:val="00504D52"/>
    <w:rsid w:val="00504DE1"/>
    <w:rsid w:val="005239D9"/>
    <w:rsid w:val="0052725D"/>
    <w:rsid w:val="005414EB"/>
    <w:rsid w:val="00582021"/>
    <w:rsid w:val="005859F5"/>
    <w:rsid w:val="00591D44"/>
    <w:rsid w:val="005956E3"/>
    <w:rsid w:val="00597D02"/>
    <w:rsid w:val="005A2D2B"/>
    <w:rsid w:val="005A5B42"/>
    <w:rsid w:val="005D77C3"/>
    <w:rsid w:val="005F0B5B"/>
    <w:rsid w:val="005F33AB"/>
    <w:rsid w:val="005F5976"/>
    <w:rsid w:val="00604191"/>
    <w:rsid w:val="00605AC5"/>
    <w:rsid w:val="00611A73"/>
    <w:rsid w:val="00645B0F"/>
    <w:rsid w:val="006540EE"/>
    <w:rsid w:val="00660DB4"/>
    <w:rsid w:val="0067260A"/>
    <w:rsid w:val="006A5B40"/>
    <w:rsid w:val="006A5B6E"/>
    <w:rsid w:val="006B32F5"/>
    <w:rsid w:val="006B5045"/>
    <w:rsid w:val="006B5F0A"/>
    <w:rsid w:val="006C285D"/>
    <w:rsid w:val="006D1F51"/>
    <w:rsid w:val="006D596E"/>
    <w:rsid w:val="006D67A6"/>
    <w:rsid w:val="006E095E"/>
    <w:rsid w:val="006E5AF8"/>
    <w:rsid w:val="006F4D94"/>
    <w:rsid w:val="007001B1"/>
    <w:rsid w:val="00701530"/>
    <w:rsid w:val="00713E97"/>
    <w:rsid w:val="007169ED"/>
    <w:rsid w:val="0072314A"/>
    <w:rsid w:val="007262E8"/>
    <w:rsid w:val="00747082"/>
    <w:rsid w:val="00750E81"/>
    <w:rsid w:val="00752198"/>
    <w:rsid w:val="007543CB"/>
    <w:rsid w:val="007600EC"/>
    <w:rsid w:val="00762337"/>
    <w:rsid w:val="00766369"/>
    <w:rsid w:val="00767202"/>
    <w:rsid w:val="00767A8D"/>
    <w:rsid w:val="0077042A"/>
    <w:rsid w:val="00772D8A"/>
    <w:rsid w:val="00776BB2"/>
    <w:rsid w:val="00787995"/>
    <w:rsid w:val="007917F4"/>
    <w:rsid w:val="00793EF2"/>
    <w:rsid w:val="007A04AF"/>
    <w:rsid w:val="007B61B8"/>
    <w:rsid w:val="007C20D6"/>
    <w:rsid w:val="007C3E7E"/>
    <w:rsid w:val="007D4057"/>
    <w:rsid w:val="007E286A"/>
    <w:rsid w:val="008016CA"/>
    <w:rsid w:val="008032C6"/>
    <w:rsid w:val="00805060"/>
    <w:rsid w:val="00810012"/>
    <w:rsid w:val="00843D49"/>
    <w:rsid w:val="00844730"/>
    <w:rsid w:val="00847971"/>
    <w:rsid w:val="00861B8B"/>
    <w:rsid w:val="00862475"/>
    <w:rsid w:val="008632E2"/>
    <w:rsid w:val="00877660"/>
    <w:rsid w:val="00897DCD"/>
    <w:rsid w:val="008B217F"/>
    <w:rsid w:val="008B7EC8"/>
    <w:rsid w:val="008D3281"/>
    <w:rsid w:val="008F06FC"/>
    <w:rsid w:val="008F275C"/>
    <w:rsid w:val="00901B3E"/>
    <w:rsid w:val="00907525"/>
    <w:rsid w:val="00911C1E"/>
    <w:rsid w:val="00912C51"/>
    <w:rsid w:val="009159FE"/>
    <w:rsid w:val="00917743"/>
    <w:rsid w:val="0092073B"/>
    <w:rsid w:val="00960BC4"/>
    <w:rsid w:val="00966984"/>
    <w:rsid w:val="00970A84"/>
    <w:rsid w:val="009714F8"/>
    <w:rsid w:val="0098321B"/>
    <w:rsid w:val="0098474D"/>
    <w:rsid w:val="00984C39"/>
    <w:rsid w:val="009A6FD5"/>
    <w:rsid w:val="009B60E9"/>
    <w:rsid w:val="009C11E3"/>
    <w:rsid w:val="009C1ADF"/>
    <w:rsid w:val="009F02E4"/>
    <w:rsid w:val="009F2BE0"/>
    <w:rsid w:val="009F7696"/>
    <w:rsid w:val="00A13EA7"/>
    <w:rsid w:val="00A42730"/>
    <w:rsid w:val="00A55E56"/>
    <w:rsid w:val="00A57D57"/>
    <w:rsid w:val="00A60206"/>
    <w:rsid w:val="00A61826"/>
    <w:rsid w:val="00A93CC9"/>
    <w:rsid w:val="00AA42FC"/>
    <w:rsid w:val="00AA6CF3"/>
    <w:rsid w:val="00AD6867"/>
    <w:rsid w:val="00B04863"/>
    <w:rsid w:val="00B0518D"/>
    <w:rsid w:val="00B155A9"/>
    <w:rsid w:val="00B71085"/>
    <w:rsid w:val="00B71551"/>
    <w:rsid w:val="00B8409B"/>
    <w:rsid w:val="00B91B2C"/>
    <w:rsid w:val="00B97C26"/>
    <w:rsid w:val="00BA2F54"/>
    <w:rsid w:val="00BA38F8"/>
    <w:rsid w:val="00BA3EBE"/>
    <w:rsid w:val="00BB01A8"/>
    <w:rsid w:val="00BB0794"/>
    <w:rsid w:val="00BB0D66"/>
    <w:rsid w:val="00BE6F50"/>
    <w:rsid w:val="00BF590B"/>
    <w:rsid w:val="00C123A3"/>
    <w:rsid w:val="00C26D0F"/>
    <w:rsid w:val="00C30723"/>
    <w:rsid w:val="00C41E95"/>
    <w:rsid w:val="00C53246"/>
    <w:rsid w:val="00C56C17"/>
    <w:rsid w:val="00C61A66"/>
    <w:rsid w:val="00CA4527"/>
    <w:rsid w:val="00CA47CE"/>
    <w:rsid w:val="00CC04A5"/>
    <w:rsid w:val="00CD7519"/>
    <w:rsid w:val="00D173AA"/>
    <w:rsid w:val="00D31004"/>
    <w:rsid w:val="00D37683"/>
    <w:rsid w:val="00D44FB4"/>
    <w:rsid w:val="00D577CC"/>
    <w:rsid w:val="00D603EE"/>
    <w:rsid w:val="00D709F6"/>
    <w:rsid w:val="00DA0F0B"/>
    <w:rsid w:val="00DA6BC8"/>
    <w:rsid w:val="00DB71EE"/>
    <w:rsid w:val="00DB7CE2"/>
    <w:rsid w:val="00DD45A7"/>
    <w:rsid w:val="00DF000F"/>
    <w:rsid w:val="00DF4D4C"/>
    <w:rsid w:val="00E07484"/>
    <w:rsid w:val="00E177BC"/>
    <w:rsid w:val="00E22837"/>
    <w:rsid w:val="00E3486F"/>
    <w:rsid w:val="00E34AB9"/>
    <w:rsid w:val="00E43DC4"/>
    <w:rsid w:val="00E46BD9"/>
    <w:rsid w:val="00E52A72"/>
    <w:rsid w:val="00E60C65"/>
    <w:rsid w:val="00E6148F"/>
    <w:rsid w:val="00E73213"/>
    <w:rsid w:val="00E8139C"/>
    <w:rsid w:val="00E921EE"/>
    <w:rsid w:val="00EA3F85"/>
    <w:rsid w:val="00EA48BC"/>
    <w:rsid w:val="00EA61CF"/>
    <w:rsid w:val="00EC00BE"/>
    <w:rsid w:val="00EC22FF"/>
    <w:rsid w:val="00EC7F28"/>
    <w:rsid w:val="00ED2529"/>
    <w:rsid w:val="00EE1119"/>
    <w:rsid w:val="00F26330"/>
    <w:rsid w:val="00F32A70"/>
    <w:rsid w:val="00F44361"/>
    <w:rsid w:val="00F54EEF"/>
    <w:rsid w:val="00F5511E"/>
    <w:rsid w:val="00F60152"/>
    <w:rsid w:val="00F84E95"/>
    <w:rsid w:val="00FC21BC"/>
    <w:rsid w:val="00FC6F14"/>
    <w:rsid w:val="00FE2669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6B57D011"/>
  <w15:docId w15:val="{FFF814EE-C9A5-4809-A425-BFAFC1F7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68"/>
    <w:pPr>
      <w:spacing w:before="100" w:after="0" w:line="288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ensHeading1">
    <w:name w:val="Allens Heading 1"/>
    <w:basedOn w:val="Normal"/>
    <w:next w:val="AllensHeading2"/>
    <w:qFormat/>
    <w:rsid w:val="001A3B68"/>
    <w:pPr>
      <w:keepNext/>
      <w:numPr>
        <w:numId w:val="1"/>
      </w:numPr>
      <w:spacing w:before="200"/>
      <w:outlineLvl w:val="0"/>
    </w:pPr>
    <w:rPr>
      <w:b/>
      <w:sz w:val="22"/>
    </w:rPr>
  </w:style>
  <w:style w:type="paragraph" w:customStyle="1" w:styleId="AllensHeading2">
    <w:name w:val="Allens Heading 2"/>
    <w:basedOn w:val="Normal"/>
    <w:next w:val="NormalIndent"/>
    <w:qFormat/>
    <w:rsid w:val="001A3B68"/>
    <w:pPr>
      <w:keepNext/>
      <w:numPr>
        <w:ilvl w:val="1"/>
        <w:numId w:val="1"/>
      </w:numPr>
      <w:spacing w:before="160"/>
      <w:outlineLvl w:val="1"/>
    </w:pPr>
    <w:rPr>
      <w:b/>
      <w:sz w:val="21"/>
    </w:rPr>
  </w:style>
  <w:style w:type="paragraph" w:styleId="NormalIndent">
    <w:name w:val="Normal Indent"/>
    <w:basedOn w:val="Normal"/>
    <w:rsid w:val="001A3B68"/>
    <w:pPr>
      <w:ind w:left="709"/>
    </w:pPr>
    <w:rPr>
      <w:lang w:eastAsia="en-US"/>
    </w:rPr>
  </w:style>
  <w:style w:type="paragraph" w:customStyle="1" w:styleId="AllensHeading3">
    <w:name w:val="Allens Heading 3"/>
    <w:basedOn w:val="Normal"/>
    <w:qFormat/>
    <w:rsid w:val="001A3B68"/>
    <w:pPr>
      <w:numPr>
        <w:ilvl w:val="2"/>
        <w:numId w:val="1"/>
      </w:numPr>
    </w:pPr>
  </w:style>
  <w:style w:type="paragraph" w:customStyle="1" w:styleId="AllensHeading4">
    <w:name w:val="Allens Heading 4"/>
    <w:basedOn w:val="Normal"/>
    <w:qFormat/>
    <w:rsid w:val="001A3B68"/>
    <w:pPr>
      <w:numPr>
        <w:ilvl w:val="3"/>
        <w:numId w:val="1"/>
      </w:numPr>
    </w:pPr>
  </w:style>
  <w:style w:type="paragraph" w:customStyle="1" w:styleId="AllensHeading5">
    <w:name w:val="Allens Heading 5"/>
    <w:basedOn w:val="Normal"/>
    <w:qFormat/>
    <w:rsid w:val="001A3B68"/>
    <w:pPr>
      <w:numPr>
        <w:ilvl w:val="4"/>
        <w:numId w:val="1"/>
      </w:numPr>
    </w:pPr>
  </w:style>
  <w:style w:type="paragraph" w:customStyle="1" w:styleId="AllensHeading6">
    <w:name w:val="Allens Heading 6"/>
    <w:basedOn w:val="Normal"/>
    <w:qFormat/>
    <w:rsid w:val="001A3B68"/>
    <w:pPr>
      <w:numPr>
        <w:ilvl w:val="5"/>
        <w:numId w:val="1"/>
      </w:numPr>
    </w:pPr>
  </w:style>
  <w:style w:type="character" w:customStyle="1" w:styleId="AuthorNote">
    <w:name w:val="Author Note"/>
    <w:uiPriority w:val="1"/>
    <w:qFormat/>
    <w:rsid w:val="001A3B68"/>
    <w:rPr>
      <w:rFonts w:ascii="Arial" w:hAnsi="Arial"/>
      <w:b/>
      <w:vanish/>
      <w:color w:val="0074BF"/>
      <w:sz w:val="20"/>
    </w:rPr>
  </w:style>
  <w:style w:type="paragraph" w:styleId="BodyText">
    <w:name w:val="Body Text"/>
    <w:basedOn w:val="Normal"/>
    <w:link w:val="BodyTextChar"/>
    <w:qFormat/>
    <w:rsid w:val="001A3B68"/>
    <w:pPr>
      <w:spacing w:before="0" w:line="240" w:lineRule="auto"/>
    </w:pPr>
  </w:style>
  <w:style w:type="character" w:customStyle="1" w:styleId="BodyTextChar">
    <w:name w:val="Body Text Char"/>
    <w:basedOn w:val="DefaultParagraphFont"/>
    <w:link w:val="BodyText"/>
    <w:rsid w:val="001A3B68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">
    <w:name w:val="Body Text Indent"/>
    <w:basedOn w:val="BodyText"/>
    <w:link w:val="BodyTextIndentChar"/>
    <w:qFormat/>
    <w:rsid w:val="001A3B68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1A3B68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ullet1">
    <w:name w:val="Bullet 1"/>
    <w:basedOn w:val="Normal"/>
    <w:qFormat/>
    <w:rsid w:val="001A3B68"/>
    <w:pPr>
      <w:numPr>
        <w:numId w:val="2"/>
      </w:numPr>
    </w:pPr>
  </w:style>
  <w:style w:type="paragraph" w:customStyle="1" w:styleId="Bullet2">
    <w:name w:val="Bullet 2"/>
    <w:basedOn w:val="Normal"/>
    <w:qFormat/>
    <w:rsid w:val="001A3B68"/>
    <w:pPr>
      <w:numPr>
        <w:ilvl w:val="1"/>
        <w:numId w:val="2"/>
      </w:numPr>
    </w:pPr>
    <w:rPr>
      <w:lang w:eastAsia="en-US"/>
    </w:rPr>
  </w:style>
  <w:style w:type="paragraph" w:customStyle="1" w:styleId="Bullet3">
    <w:name w:val="Bullet 3"/>
    <w:basedOn w:val="Normal"/>
    <w:qFormat/>
    <w:rsid w:val="001A3B68"/>
    <w:pPr>
      <w:numPr>
        <w:ilvl w:val="2"/>
        <w:numId w:val="2"/>
      </w:numPr>
    </w:pPr>
    <w:rPr>
      <w:lang w:eastAsia="en-US"/>
    </w:rPr>
  </w:style>
  <w:style w:type="paragraph" w:customStyle="1" w:styleId="ContentsHeading">
    <w:name w:val="Contents Heading"/>
    <w:basedOn w:val="Normal"/>
    <w:next w:val="Normal"/>
    <w:qFormat/>
    <w:rsid w:val="001A3B68"/>
    <w:pPr>
      <w:spacing w:before="0"/>
    </w:pPr>
    <w:rPr>
      <w:b/>
      <w:sz w:val="22"/>
    </w:rPr>
  </w:style>
  <w:style w:type="paragraph" w:customStyle="1" w:styleId="Definitions">
    <w:name w:val="Definitions"/>
    <w:basedOn w:val="Normal"/>
    <w:rsid w:val="001A3B68"/>
    <w:pPr>
      <w:widowControl w:val="0"/>
      <w:numPr>
        <w:numId w:val="3"/>
      </w:numPr>
      <w:ind w:left="709" w:firstLine="0"/>
    </w:pPr>
    <w:rPr>
      <w:lang w:eastAsia="en-US"/>
    </w:rPr>
  </w:style>
  <w:style w:type="paragraph" w:customStyle="1" w:styleId="Definitionsa">
    <w:name w:val="Definitions (a)"/>
    <w:basedOn w:val="Normal"/>
    <w:qFormat/>
    <w:rsid w:val="001A3B68"/>
    <w:pPr>
      <w:numPr>
        <w:ilvl w:val="1"/>
        <w:numId w:val="3"/>
      </w:numPr>
    </w:pPr>
  </w:style>
  <w:style w:type="paragraph" w:customStyle="1" w:styleId="Definitionsi">
    <w:name w:val="Definitions (i)"/>
    <w:basedOn w:val="Normal"/>
    <w:qFormat/>
    <w:rsid w:val="001A3B68"/>
    <w:pPr>
      <w:numPr>
        <w:ilvl w:val="2"/>
        <w:numId w:val="3"/>
      </w:numPr>
    </w:pPr>
  </w:style>
  <w:style w:type="paragraph" w:styleId="Footer">
    <w:name w:val="footer"/>
    <w:basedOn w:val="Normal"/>
    <w:link w:val="FooterChar"/>
    <w:qFormat/>
    <w:rsid w:val="001A3B68"/>
    <w:pPr>
      <w:spacing w:before="40" w:line="240" w:lineRule="auto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rsid w:val="001A3B68"/>
    <w:rPr>
      <w:rFonts w:ascii="Arial" w:eastAsia="Times New Roman" w:hAnsi="Arial" w:cs="Times New Roman"/>
      <w:noProof/>
      <w:sz w:val="16"/>
      <w:szCs w:val="20"/>
      <w:lang w:eastAsia="en-AU"/>
    </w:rPr>
  </w:style>
  <w:style w:type="paragraph" w:customStyle="1" w:styleId="GeneralHeading1">
    <w:name w:val="General Heading 1"/>
    <w:basedOn w:val="Normal"/>
    <w:next w:val="Normal"/>
    <w:qFormat/>
    <w:rsid w:val="001A3B68"/>
    <w:pPr>
      <w:keepNext/>
      <w:spacing w:before="200"/>
    </w:pPr>
    <w:rPr>
      <w:b/>
      <w:sz w:val="22"/>
    </w:rPr>
  </w:style>
  <w:style w:type="paragraph" w:customStyle="1" w:styleId="GeneralHeading2">
    <w:name w:val="General Heading 2"/>
    <w:basedOn w:val="Normal"/>
    <w:next w:val="Normal"/>
    <w:qFormat/>
    <w:rsid w:val="001A3B68"/>
    <w:pPr>
      <w:keepNext/>
      <w:spacing w:before="160"/>
    </w:pPr>
    <w:rPr>
      <w:b/>
      <w:sz w:val="21"/>
    </w:rPr>
  </w:style>
  <w:style w:type="paragraph" w:customStyle="1" w:styleId="GNBullet">
    <w:name w:val="GN Bullet"/>
    <w:basedOn w:val="Normal"/>
    <w:uiPriority w:val="1"/>
    <w:qFormat/>
    <w:rsid w:val="001A3B68"/>
    <w:pPr>
      <w:numPr>
        <w:numId w:val="7"/>
      </w:numPr>
      <w:spacing w:line="240" w:lineRule="auto"/>
    </w:pPr>
    <w:rPr>
      <w:vanish/>
      <w:color w:val="000080"/>
    </w:rPr>
  </w:style>
  <w:style w:type="paragraph" w:customStyle="1" w:styleId="GNHeading">
    <w:name w:val="GN Heading"/>
    <w:basedOn w:val="Normal"/>
    <w:next w:val="GNNormalIndent"/>
    <w:uiPriority w:val="1"/>
    <w:qFormat/>
    <w:rsid w:val="001A3B68"/>
    <w:pPr>
      <w:keepNext/>
      <w:numPr>
        <w:numId w:val="4"/>
      </w:numPr>
      <w:tabs>
        <w:tab w:val="clear" w:pos="0"/>
        <w:tab w:val="left" w:pos="709"/>
      </w:tabs>
      <w:spacing w:before="200" w:line="240" w:lineRule="auto"/>
      <w:ind w:left="709" w:hanging="709"/>
    </w:pPr>
    <w:rPr>
      <w:b/>
      <w:vanish/>
      <w:color w:val="000080"/>
    </w:rPr>
  </w:style>
  <w:style w:type="paragraph" w:customStyle="1" w:styleId="GNLevel1">
    <w:name w:val="GN Level 1"/>
    <w:basedOn w:val="Normal"/>
    <w:uiPriority w:val="1"/>
    <w:qFormat/>
    <w:rsid w:val="001A3B68"/>
    <w:pPr>
      <w:numPr>
        <w:ilvl w:val="1"/>
        <w:numId w:val="4"/>
      </w:numPr>
      <w:tabs>
        <w:tab w:val="clear" w:pos="0"/>
        <w:tab w:val="left" w:pos="709"/>
      </w:tabs>
      <w:spacing w:line="240" w:lineRule="auto"/>
      <w:ind w:left="709" w:hanging="709"/>
    </w:pPr>
    <w:rPr>
      <w:vanish/>
      <w:color w:val="000080"/>
    </w:rPr>
  </w:style>
  <w:style w:type="paragraph" w:customStyle="1" w:styleId="GNLevel2">
    <w:name w:val="GN Level 2"/>
    <w:basedOn w:val="Normal"/>
    <w:uiPriority w:val="1"/>
    <w:qFormat/>
    <w:rsid w:val="001A3B68"/>
    <w:pPr>
      <w:numPr>
        <w:ilvl w:val="2"/>
        <w:numId w:val="4"/>
      </w:numPr>
      <w:tabs>
        <w:tab w:val="clear" w:pos="709"/>
        <w:tab w:val="left" w:pos="1418"/>
      </w:tabs>
      <w:spacing w:line="240" w:lineRule="auto"/>
      <w:ind w:left="1418" w:hanging="709"/>
    </w:pPr>
    <w:rPr>
      <w:vanish/>
      <w:color w:val="000080"/>
    </w:rPr>
  </w:style>
  <w:style w:type="paragraph" w:customStyle="1" w:styleId="GNLevel3">
    <w:name w:val="GN Level 3"/>
    <w:basedOn w:val="Normal"/>
    <w:uiPriority w:val="1"/>
    <w:qFormat/>
    <w:rsid w:val="001A3B68"/>
    <w:pPr>
      <w:numPr>
        <w:ilvl w:val="3"/>
        <w:numId w:val="4"/>
      </w:numPr>
      <w:tabs>
        <w:tab w:val="clear" w:pos="1418"/>
        <w:tab w:val="num" w:pos="2126"/>
      </w:tabs>
      <w:spacing w:line="240" w:lineRule="auto"/>
      <w:ind w:left="2127" w:hanging="709"/>
    </w:pPr>
    <w:rPr>
      <w:vanish/>
      <w:color w:val="000080"/>
    </w:rPr>
  </w:style>
  <w:style w:type="paragraph" w:customStyle="1" w:styleId="GNLevel4">
    <w:name w:val="GN Level 4"/>
    <w:basedOn w:val="Normal"/>
    <w:uiPriority w:val="1"/>
    <w:qFormat/>
    <w:rsid w:val="001A3B68"/>
    <w:pPr>
      <w:numPr>
        <w:ilvl w:val="4"/>
        <w:numId w:val="4"/>
      </w:numPr>
      <w:tabs>
        <w:tab w:val="clear" w:pos="2126"/>
        <w:tab w:val="left" w:pos="2835"/>
      </w:tabs>
      <w:spacing w:line="240" w:lineRule="auto"/>
      <w:ind w:left="2835" w:hanging="709"/>
    </w:pPr>
    <w:rPr>
      <w:vanish/>
      <w:color w:val="000080"/>
    </w:rPr>
  </w:style>
  <w:style w:type="paragraph" w:customStyle="1" w:styleId="GNNormal">
    <w:name w:val="GN Normal"/>
    <w:basedOn w:val="Normal"/>
    <w:uiPriority w:val="1"/>
    <w:qFormat/>
    <w:rsid w:val="001A3B68"/>
    <w:pPr>
      <w:spacing w:line="240" w:lineRule="auto"/>
    </w:pPr>
    <w:rPr>
      <w:vanish/>
      <w:color w:val="000080"/>
    </w:rPr>
  </w:style>
  <w:style w:type="paragraph" w:customStyle="1" w:styleId="GNNormalIndent">
    <w:name w:val="GN Normal Indent"/>
    <w:basedOn w:val="GNNormal"/>
    <w:uiPriority w:val="1"/>
    <w:qFormat/>
    <w:rsid w:val="001A3B68"/>
    <w:pPr>
      <w:ind w:left="709"/>
    </w:pPr>
  </w:style>
  <w:style w:type="paragraph" w:customStyle="1" w:styleId="HeaderTitle">
    <w:name w:val="Header Title"/>
    <w:basedOn w:val="Normal"/>
    <w:qFormat/>
    <w:rsid w:val="001A3B68"/>
    <w:pPr>
      <w:spacing w:before="60" w:line="240" w:lineRule="auto"/>
    </w:pPr>
    <w:rPr>
      <w:noProof/>
    </w:rPr>
  </w:style>
  <w:style w:type="character" w:styleId="Hyperlink">
    <w:name w:val="Hyperlink"/>
    <w:uiPriority w:val="99"/>
    <w:rsid w:val="001A3B68"/>
    <w:rPr>
      <w:color w:val="0000FF"/>
      <w:u w:val="single"/>
    </w:rPr>
  </w:style>
  <w:style w:type="paragraph" w:customStyle="1" w:styleId="level1">
    <w:name w:val="level1"/>
    <w:basedOn w:val="Normal"/>
    <w:qFormat/>
    <w:rsid w:val="001A3B68"/>
    <w:pPr>
      <w:numPr>
        <w:numId w:val="5"/>
      </w:numPr>
    </w:pPr>
  </w:style>
  <w:style w:type="paragraph" w:customStyle="1" w:styleId="level2">
    <w:name w:val="level2"/>
    <w:basedOn w:val="Normal"/>
    <w:qFormat/>
    <w:rsid w:val="001A3B68"/>
    <w:pPr>
      <w:numPr>
        <w:ilvl w:val="1"/>
        <w:numId w:val="5"/>
      </w:numPr>
    </w:pPr>
  </w:style>
  <w:style w:type="paragraph" w:customStyle="1" w:styleId="level3">
    <w:name w:val="level3"/>
    <w:basedOn w:val="Normal"/>
    <w:qFormat/>
    <w:rsid w:val="001A3B68"/>
    <w:pPr>
      <w:numPr>
        <w:ilvl w:val="2"/>
        <w:numId w:val="5"/>
      </w:numPr>
    </w:pPr>
  </w:style>
  <w:style w:type="paragraph" w:customStyle="1" w:styleId="level4">
    <w:name w:val="level4"/>
    <w:basedOn w:val="Normal"/>
    <w:qFormat/>
    <w:rsid w:val="001A3B68"/>
    <w:pPr>
      <w:numPr>
        <w:ilvl w:val="3"/>
        <w:numId w:val="5"/>
      </w:numPr>
    </w:pPr>
  </w:style>
  <w:style w:type="paragraph" w:customStyle="1" w:styleId="level5">
    <w:name w:val="level5"/>
    <w:basedOn w:val="Normal"/>
    <w:qFormat/>
    <w:rsid w:val="001A3B68"/>
    <w:pPr>
      <w:numPr>
        <w:ilvl w:val="4"/>
        <w:numId w:val="5"/>
      </w:numPr>
    </w:pPr>
  </w:style>
  <w:style w:type="paragraph" w:customStyle="1" w:styleId="level6">
    <w:name w:val="level6"/>
    <w:basedOn w:val="Normal"/>
    <w:qFormat/>
    <w:rsid w:val="001A3B68"/>
    <w:pPr>
      <w:numPr>
        <w:ilvl w:val="5"/>
        <w:numId w:val="5"/>
      </w:numPr>
    </w:pPr>
  </w:style>
  <w:style w:type="paragraph" w:customStyle="1" w:styleId="Schedule">
    <w:name w:val="Schedule"/>
    <w:basedOn w:val="Normal"/>
    <w:next w:val="ScheduleHeading"/>
    <w:qFormat/>
    <w:rsid w:val="001A3B68"/>
    <w:pPr>
      <w:keepNext/>
      <w:numPr>
        <w:numId w:val="6"/>
      </w:numPr>
      <w:spacing w:before="200"/>
      <w:outlineLvl w:val="0"/>
    </w:pPr>
    <w:rPr>
      <w:b/>
      <w:sz w:val="22"/>
    </w:rPr>
  </w:style>
  <w:style w:type="paragraph" w:customStyle="1" w:styleId="Schedule1">
    <w:name w:val="Schedule 1"/>
    <w:basedOn w:val="Normal"/>
    <w:next w:val="Schedule2"/>
    <w:qFormat/>
    <w:rsid w:val="001A3B68"/>
    <w:pPr>
      <w:keepNext/>
      <w:numPr>
        <w:ilvl w:val="2"/>
        <w:numId w:val="6"/>
      </w:numPr>
      <w:spacing w:before="200"/>
    </w:pPr>
    <w:rPr>
      <w:b/>
      <w:sz w:val="22"/>
    </w:rPr>
  </w:style>
  <w:style w:type="paragraph" w:customStyle="1" w:styleId="Schedule2">
    <w:name w:val="Schedule 2"/>
    <w:basedOn w:val="Normal"/>
    <w:next w:val="NormalIndent"/>
    <w:qFormat/>
    <w:rsid w:val="001A3B68"/>
    <w:pPr>
      <w:keepNext/>
      <w:numPr>
        <w:ilvl w:val="3"/>
        <w:numId w:val="6"/>
      </w:numPr>
      <w:spacing w:before="160"/>
    </w:pPr>
    <w:rPr>
      <w:b/>
      <w:sz w:val="21"/>
    </w:rPr>
  </w:style>
  <w:style w:type="paragraph" w:customStyle="1" w:styleId="Schedule3">
    <w:name w:val="Schedule 3"/>
    <w:basedOn w:val="Normal"/>
    <w:qFormat/>
    <w:rsid w:val="001A3B68"/>
    <w:pPr>
      <w:numPr>
        <w:ilvl w:val="4"/>
        <w:numId w:val="6"/>
      </w:numPr>
    </w:pPr>
  </w:style>
  <w:style w:type="paragraph" w:customStyle="1" w:styleId="Schedule4">
    <w:name w:val="Schedule 4"/>
    <w:basedOn w:val="Normal"/>
    <w:qFormat/>
    <w:rsid w:val="001A3B68"/>
    <w:pPr>
      <w:numPr>
        <w:ilvl w:val="5"/>
        <w:numId w:val="6"/>
      </w:numPr>
    </w:pPr>
  </w:style>
  <w:style w:type="paragraph" w:customStyle="1" w:styleId="Schedule5">
    <w:name w:val="Schedule 5"/>
    <w:basedOn w:val="Normal"/>
    <w:qFormat/>
    <w:rsid w:val="001A3B68"/>
    <w:pPr>
      <w:numPr>
        <w:ilvl w:val="6"/>
        <w:numId w:val="6"/>
      </w:numPr>
    </w:pPr>
  </w:style>
  <w:style w:type="paragraph" w:customStyle="1" w:styleId="Schedule6">
    <w:name w:val="Schedule 6"/>
    <w:basedOn w:val="Normal"/>
    <w:qFormat/>
    <w:rsid w:val="001A3B68"/>
    <w:pPr>
      <w:numPr>
        <w:ilvl w:val="7"/>
        <w:numId w:val="6"/>
      </w:numPr>
    </w:pPr>
  </w:style>
  <w:style w:type="paragraph" w:customStyle="1" w:styleId="ScheduleHeading">
    <w:name w:val="Schedule Heading"/>
    <w:basedOn w:val="Normal"/>
    <w:next w:val="Schedule1"/>
    <w:qFormat/>
    <w:rsid w:val="001A3B68"/>
    <w:pPr>
      <w:keepNext/>
      <w:numPr>
        <w:ilvl w:val="1"/>
        <w:numId w:val="6"/>
      </w:numPr>
      <w:spacing w:before="160"/>
      <w:outlineLvl w:val="1"/>
    </w:pPr>
    <w:rPr>
      <w:b/>
      <w:sz w:val="22"/>
    </w:rPr>
  </w:style>
  <w:style w:type="paragraph" w:styleId="Title">
    <w:name w:val="Title"/>
    <w:basedOn w:val="Normal"/>
    <w:link w:val="TitleChar1"/>
    <w:qFormat/>
    <w:rsid w:val="001A3B68"/>
    <w:pPr>
      <w:keepNext/>
      <w:spacing w:before="0" w:after="60"/>
    </w:pPr>
    <w:rPr>
      <w:sz w:val="32"/>
    </w:rPr>
  </w:style>
  <w:style w:type="character" w:customStyle="1" w:styleId="TitleChar">
    <w:name w:val="Title Char"/>
    <w:basedOn w:val="DefaultParagraphFont"/>
    <w:uiPriority w:val="10"/>
    <w:semiHidden/>
    <w:rsid w:val="001A3B6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character" w:customStyle="1" w:styleId="TitleChar1">
    <w:name w:val="Title Char1"/>
    <w:basedOn w:val="DefaultParagraphFont"/>
    <w:link w:val="Title"/>
    <w:rsid w:val="001A3B68"/>
    <w:rPr>
      <w:rFonts w:ascii="Arial" w:eastAsia="Times New Roman" w:hAnsi="Arial" w:cs="Times New Roman"/>
      <w:sz w:val="32"/>
      <w:szCs w:val="20"/>
      <w:lang w:eastAsia="en-AU"/>
    </w:rPr>
  </w:style>
  <w:style w:type="paragraph" w:styleId="TOC1">
    <w:name w:val="toc 1"/>
    <w:basedOn w:val="Normal"/>
    <w:next w:val="TOC2"/>
    <w:autoRedefine/>
    <w:uiPriority w:val="39"/>
    <w:qFormat/>
    <w:rsid w:val="001A3B68"/>
    <w:pPr>
      <w:tabs>
        <w:tab w:val="right" w:pos="9356"/>
      </w:tabs>
      <w:spacing w:line="240" w:lineRule="auto"/>
      <w:ind w:left="709" w:hanging="709"/>
    </w:pPr>
    <w:rPr>
      <w:rFonts w:ascii="Arial Bold" w:hAnsi="Arial Bold"/>
      <w:b/>
      <w:noProof/>
      <w:lang w:eastAsia="en-US"/>
    </w:rPr>
  </w:style>
  <w:style w:type="paragraph" w:styleId="TOC2">
    <w:name w:val="toc 2"/>
    <w:basedOn w:val="Normal"/>
    <w:autoRedefine/>
    <w:uiPriority w:val="39"/>
    <w:qFormat/>
    <w:rsid w:val="001A3B68"/>
    <w:pPr>
      <w:tabs>
        <w:tab w:val="right" w:pos="9356"/>
      </w:tabs>
      <w:spacing w:before="60" w:line="240" w:lineRule="auto"/>
      <w:ind w:left="1418" w:hanging="709"/>
    </w:pPr>
    <w:rPr>
      <w:noProof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3B68"/>
    <w:pPr>
      <w:spacing w:before="0" w:line="240" w:lineRule="auto"/>
    </w:pPr>
    <w:rPr>
      <w:noProof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3B68"/>
    <w:rPr>
      <w:rFonts w:ascii="Arial" w:eastAsia="Times New Roman" w:hAnsi="Arial" w:cs="Times New Roman"/>
      <w:noProof/>
      <w:sz w:val="16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68"/>
    <w:pPr>
      <w:spacing w:before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68"/>
    <w:rPr>
      <w:rFonts w:ascii="Arial" w:eastAsia="Times New Roman" w:hAnsi="Arial" w:cs="Times New Roman"/>
      <w:sz w:val="16"/>
      <w:szCs w:val="20"/>
      <w:lang w:eastAsia="en-AU"/>
    </w:rPr>
  </w:style>
  <w:style w:type="table" w:styleId="TableGrid">
    <w:name w:val="Table Grid"/>
    <w:basedOn w:val="TableNormal"/>
    <w:uiPriority w:val="39"/>
    <w:rsid w:val="0018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3D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D5"/>
    <w:rPr>
      <w:rFonts w:ascii="Segoe UI" w:eastAsia="Times New Roman" w:hAnsi="Segoe UI" w:cs="Segoe UI"/>
      <w:sz w:val="18"/>
      <w:szCs w:val="18"/>
      <w:lang w:eastAsia="en-AU"/>
    </w:rPr>
  </w:style>
  <w:style w:type="paragraph" w:customStyle="1" w:styleId="Default">
    <w:name w:val="Default"/>
    <w:rsid w:val="00F26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4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4E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4E9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4E9"/>
    <w:rPr>
      <w:rFonts w:ascii="Arial" w:eastAsia="Times New Roman" w:hAnsi="Arial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eelongbank.com.au/about-us/disclosures-pub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elongbank.com.au/about-us/disclosures-publica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 D M S ! 5 1 3 7 8 7 5 2 3 . 1 < / d o c u m e n t i d >  
     < s e n d e r i d > V G W S < / s e n d e r i d >  
     < s e n d e r e m a i l > V I R G I N I A . W A N G @ A L L E N S . C O M . A U < / s e n d e r e m a i l >  
     < l a s t m o d i f i e d > 2 0 2 1 - 0 3 - 3 1 T 1 2 : 5 6 : 0 0 . 0 0 0 0 0 0 0 + 1 1 : 0 0 < / l a s t m o d i f i e d >  
     < d a t a b a s e > D M S < / d a t a b a s e >  
 < / p r o p e r t i e s > 
</file>

<file path=customXml/itemProps1.xml><?xml version="1.0" encoding="utf-8"?>
<ds:datastoreItem xmlns:ds="http://schemas.openxmlformats.org/officeDocument/2006/customXml" ds:itemID="{CFD7AC17-0683-4085-A50E-B6D1F4137DC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Bengtsson</dc:creator>
  <dc:description/>
  <cp:lastModifiedBy>Jess Bracken</cp:lastModifiedBy>
  <cp:revision>5</cp:revision>
  <cp:lastPrinted>2022-11-14T03:47:00Z</cp:lastPrinted>
  <dcterms:created xsi:type="dcterms:W3CDTF">2025-01-30T03:54:00Z</dcterms:created>
  <dcterms:modified xsi:type="dcterms:W3CDTF">2025-01-30T22:44:00Z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DocNum">
    <vt:lpwstr>513787523</vt:lpwstr>
  </property>
  <property fmtid="{D5CDD505-2E9C-101B-9397-08002B2CF9AE}" pid="3" name="iManageAuthorID">
    <vt:lpwstr>VGWS</vt:lpwstr>
  </property>
  <property fmtid="{D5CDD505-2E9C-101B-9397-08002B2CF9AE}" pid="4" name="iManageVersion">
    <vt:lpwstr>1</vt:lpwstr>
  </property>
  <property fmtid="{D5CDD505-2E9C-101B-9397-08002B2CF9AE}" pid="5" name="iManageFileName">
    <vt:lpwstr>TMD Template - Home Loans</vt:lpwstr>
  </property>
  <property fmtid="{D5CDD505-2E9C-101B-9397-08002B2CF9AE}" pid="6" name="iManageMatterNumber">
    <vt:lpwstr>120985729</vt:lpwstr>
  </property>
  <property fmtid="{D5CDD505-2E9C-101B-9397-08002B2CF9AE}" pid="7" name="iManageDocumentID">
    <vt:lpwstr>DMS!513787523.1</vt:lpwstr>
  </property>
  <property fmtid="{D5CDD505-2E9C-101B-9397-08002B2CF9AE}" pid="8" name="iManageIsCheckedOut">
    <vt:bool>true</vt:bool>
  </property>
  <property fmtid="{D5CDD505-2E9C-101B-9397-08002B2CF9AE}" pid="9" name="iManageDocFooter">
    <vt:lpwstr>VGWS 513787523v1 120985729</vt:lpwstr>
  </property>
</Properties>
</file>